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start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>송파구시설관리공단 공고 제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>2025 –35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>호</w:t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start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63640" cy="52197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5219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864"/>
                            </w:tblGrid>
                            <w:tr>
                              <w:trPr>
                                <w:trHeight w:val="822" w:hRule="exact"/>
                              </w:trPr>
                              <w:tc>
                                <w:tcPr>
                                  <w:tcW w:w="9864" w:type="dxa"/>
                                  <w:tcBorders>
                                    <w:top w:val="single" w:sz="2" w:space="0" w:color="000000"/>
                                    <w:bottom w:val="single" w:sz="16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3251" w:start="3251" w:end="0"/>
                                    <w:jc w:val="center"/>
                                    <w:textAlignment w:val="bottom"/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92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HY견고딕" w:hAnsi="HY견고딕" w:eastAsia="HY헤드라인M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92"/>
                                      <w:position w:val="0"/>
                                      <w:sz w:val="40"/>
                                      <w:sz w:val="40"/>
                                      <w:u w:val="none"/>
                                      <w:vertAlign w:val="baseline"/>
                                      <w:em w:val="none"/>
                                    </w:rPr>
                                    <w:t>송파구시설관리공단 직무중심 직원 공개경쟁 채용 재공고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3.2pt;height:41.1pt;mso-wrap-distance-left:0pt;mso-wrap-distance-right:0pt;mso-wrap-distance-top:0pt;mso-wrap-distance-bottom:0pt;margin-top:-20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864"/>
                      </w:tblGrid>
                      <w:tr>
                        <w:trPr>
                          <w:trHeight w:val="822" w:hRule="exact"/>
                        </w:trPr>
                        <w:tc>
                          <w:tcPr>
                            <w:tcW w:w="9864" w:type="dxa"/>
                            <w:tcBorders>
                              <w:top w:val="single" w:sz="2" w:space="0" w:color="000000"/>
                              <w:bottom w:val="single" w:sz="16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3251" w:start="3251" w:end="0"/>
                              <w:jc w:val="center"/>
                              <w:textAlignment w:val="bottom"/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92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HY견고딕" w:hAnsi="HY견고딕" w:eastAsia="HY헤드라인M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92"/>
                                <w:position w:val="0"/>
                                <w:sz w:val="40"/>
                                <w:sz w:val="40"/>
                                <w:u w:val="none"/>
                                <w:vertAlign w:val="baseline"/>
                                <w:em w:val="none"/>
                              </w:rPr>
                              <w:t>송파구시설관리공단 직무중심 직원 공개경쟁 채용 재공고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79"/>
      </w:tblGrid>
      <w:tr>
        <w:trPr>
          <w:trHeight w:val="2248" w:hRule="exact"/>
          <w:cantSplit w:val="true"/>
        </w:trPr>
        <w:tc>
          <w:tcPr>
            <w:tcW w:w="9979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start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36"/>
                <w:sz w:val="36"/>
                <w:u w:val="none"/>
                <w:vertAlign w:val="baseline"/>
                <w:em w:val="none"/>
              </w:rPr>
              <w:t>송파구시설관리공단에 근무할 직원을 다음과 같이 모집 하오니 많은 응모 바랍니다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36"/>
                <w:sz w:val="3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                                                   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2025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년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11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월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5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일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end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32"/>
                <w:sz w:val="3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                                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7"/>
                <w:w w:val="90"/>
                <w:position w:val="0"/>
                <w:sz w:val="32"/>
                <w:sz w:val="32"/>
                <w:u w:val="none"/>
                <w:vertAlign w:val="baseline"/>
                <w:em w:val="none"/>
              </w:rPr>
              <w:t xml:space="preserve">서울특별시송파구시설관리공단이사장 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start"/>
        <w:textAlignment w:val="bottom"/>
        <w:rPr>
          <w:rFonts w:ascii="휴먼옛체" w:hAnsi="휴먼옛체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HY울릉도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  <w:t xml:space="preserve">  </w:t>
      </w:r>
      <w:r>
        <w:rPr>
          <w:rFonts w:eastAsia="HY울릉도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337300" cy="40386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1.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채용예정분야 직급 및 인원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99pt;height:31.8pt;mso-wrap-distance-left:0pt;mso-wrap-distance-right:0pt;mso-wrap-distance-top:0pt;mso-wrap-distance-bottom:0pt;margin-top:-21.8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1.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채용예정분야 직급 및 인원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95390" cy="675640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90" cy="6756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379"/>
                              <w:gridCol w:w="1645"/>
                              <w:gridCol w:w="1473"/>
                              <w:gridCol w:w="4417"/>
                            </w:tblGrid>
                            <w:tr>
                              <w:trPr>
                                <w:trHeight w:val="541" w:hRule="exact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채용분야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채용직급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채용인원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주요업무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2379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사무행정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일반직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4417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공단 전산관리 업무 및 사무행정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5.7pt;height:53.2pt;mso-wrap-distance-left:0pt;mso-wrap-distance-right:0pt;mso-wrap-distance-top:0pt;mso-wrap-distance-bottom:0pt;margin-top:-26.6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379"/>
                        <w:gridCol w:w="1645"/>
                        <w:gridCol w:w="1473"/>
                        <w:gridCol w:w="4417"/>
                      </w:tblGrid>
                      <w:tr>
                        <w:trPr>
                          <w:trHeight w:val="541" w:hRule="exact"/>
                        </w:trPr>
                        <w:tc>
                          <w:tcPr>
                            <w:tcW w:w="237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채용분야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채용직급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채용인원</w:t>
                            </w:r>
                          </w:p>
                        </w:tc>
                        <w:tc>
                          <w:tcPr>
                            <w:tcW w:w="441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주요업무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W w:w="2379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사무행정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45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일반직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7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4417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공단 전산관리 업무 및 사무행정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371590" cy="380365"/>
                <wp:effectExtent l="0" t="0" r="0" b="0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380365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응시 자격                      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501.7pt;height:29.95pt;mso-wrap-distance-left:0pt;mso-wrap-distance-right:0pt;mso-wrap-distance-top:0pt;mso-wrap-distance-bottom:0pt;margin-top:-20.2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2.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응시 자격                      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24"/>
                          <w:sz w:val="24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60"/>
        <w:ind w:hanging="898" w:start="898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세부 자격 조건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30"/>
          <w:sz w:val="30"/>
          <w:u w:val="none"/>
          <w:vertAlign w:val="baseline"/>
          <w:em w:val="none"/>
        </w:rPr>
        <w:t>지원 자격을 갖춘 자 중 다음 자격조건에 해당하는 자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 •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지원자격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기본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휴먼옛체" w:hAnsi="휴먼옛체" w:eastAsia="HY울릉도M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HY울릉도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  <w:t xml:space="preserve">    </w:t>
      </w:r>
      <w:r>
        <w:rPr>
          <w:rFonts w:eastAsia="HY울릉도M" w:ascii="휴먼옛체" w:hAnsi="휴먼옛체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071870" cy="1991360"/>
                <wp:effectExtent l="0" t="0" r="0" b="0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19913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562"/>
                            </w:tblGrid>
                            <w:tr>
                              <w:trPr/>
                              <w:tc>
                                <w:tcPr>
                                  <w:tcW w:w="956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정관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임직원의 결격사유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해당하지 않는자</w:t>
                                  </w:r>
                                </w:p>
                                <w:tbl>
                                  <w:tblPr>
                                    <w:tblW w:w="9298" w:type="dxa"/>
                                    <w:jc w:val="start"/>
                                    <w:tblInd w:w="97" w:type="dxa"/>
                                    <w:tblLayout w:type="fixed"/>
                                    <w:tblCellMar>
                                      <w:top w:w="0" w:type="dxa"/>
                                      <w:start w:w="0" w:type="dxa"/>
                                      <w:bottom w:w="0" w:type="dxa"/>
                                      <w:end w:w="0" w:type="dxa"/>
                                    </w:tblCellMar>
                                  </w:tblPr>
                                  <w:tblGrid>
                                    <w:gridCol w:w="9298"/>
                                  </w:tblGrid>
                                  <w:tr>
                                    <w:trPr>
                                      <w:trHeight w:val="2711" w:hRule="exact"/>
                                    </w:trPr>
                                    <w:tc>
                                      <w:tcPr>
                                        <w:tcW w:w="9298" w:type="dxa"/>
                                        <w:tcBorders>
                                          <w:top w:val="single" w:sz="2" w:space="0" w:color="000000"/>
                                          <w:start w:val="single" w:sz="2" w:space="0" w:color="000000"/>
                                          <w:bottom w:val="single" w:sz="2" w:space="0" w:color="000000"/>
                                          <w:end w:val="single" w:sz="2" w:space="0" w:color="000000"/>
                                        </w:tcBorders>
                                        <w:shd w:fill="E0E5FA" w:val="clear"/>
                                        <w:vAlign w:val="center"/>
                                      </w:tcPr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 xml:space="preserve">공단정관 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임․직원의 결격사유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)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① 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지방공기업법 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조의 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항 각 호에 해당하는 사람은 공단의 임직원이 될 수 없다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. 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center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지방공기업법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조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single"/>
                                            <w:vertAlign w:val="baseline"/>
                                            <w:em w:val="none"/>
                                          </w:rPr>
                                          <w:t>)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1. 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미성년자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2. 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「지방공무원법」 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31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조 각 호의 어느 하나에 해당하는 사람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3. 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58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조제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4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항 또는 제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항에 따라 해임된 후 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3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년이 지나지 아니한 사람</w:t>
                                        </w:r>
                                      </w:p>
                                      <w:p>
                                        <w:pPr>
                                          <w:pStyle w:val="HWP0"/>
                                          <w:keepNext w:val="false"/>
                                          <w:pBdr/>
                                          <w:bidi w:val="0"/>
                                          <w:spacing w:lineRule="auto" w:line="345" w:before="0" w:after="0"/>
                                          <w:ind w:hanging="0" w:start="0" w:end="0"/>
                                          <w:jc w:val="both"/>
                                          <w:textAlignment w:val="bottom"/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</w:pP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4. 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 xml:space="preserve">이 법을 위반하여 벌금형을 선고받고 </w:t>
                                        </w:r>
                                        <w:r>
                                          <w:rPr>
                                            <w:rFonts w:eastAsia="돋움" w:ascii="돋움" w:hAnsi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돋움" w:hAnsi="돋움" w:eastAsia="돋움"/>
                                            <w:b w:val="false"/>
                                            <w:i w:val="false"/>
                                            <w:outline w:val="false"/>
                                            <w:emboss w:val="false"/>
                                            <w:imprint w:val="false"/>
                                            <w:color w:val="000000"/>
                                            <w:spacing w:val="-3"/>
                                            <w:w w:val="90"/>
                                            <w:position w:val="0"/>
                                            <w:sz w:val="22"/>
                                            <w:sz w:val="22"/>
                                            <w:u w:val="none"/>
                                            <w:vertAlign w:val="baseline"/>
                                            <w:em w:val="none"/>
                                          </w:rPr>
                                          <w:t>년이 지나지 아니한 사람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8.1pt;height:156.8pt;mso-wrap-distance-left:0pt;mso-wrap-distance-right:0pt;mso-wrap-distance-top:0pt;mso-wrap-distance-bottom:0pt;margin-top:-78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562"/>
                      </w:tblGrid>
                      <w:tr>
                        <w:trPr/>
                        <w:tc>
                          <w:tcPr>
                            <w:tcW w:w="956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 정관 제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9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임직원의 결격사유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에 해당하지 않는자</w:t>
                            </w:r>
                          </w:p>
                          <w:tbl>
                            <w:tblPr>
                              <w:tblW w:w="9298" w:type="dxa"/>
                              <w:jc w:val="start"/>
                              <w:tblInd w:w="97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298"/>
                            </w:tblGrid>
                            <w:tr>
                              <w:trPr>
                                <w:trHeight w:val="2711" w:hRule="exact"/>
                              </w:trPr>
                              <w:tc>
                                <w:tcPr>
                                  <w:tcW w:w="929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0E5FA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 xml:space="preserve">공단정관 </w:t>
                                  </w:r>
                                  <w:r>
                                    <w:rPr>
                                      <w:rFonts w:eastAsia="돋움" w:ascii="돋움" w:hAnsi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임․직원의 결격사유</w:t>
                                  </w:r>
                                  <w:r>
                                    <w:rPr>
                                      <w:rFonts w:eastAsia="돋움" w:ascii="돋움" w:hAnsi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①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지방공기업법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조의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각 호에 해당하는 사람은 공단의 임직원이 될 수 없다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지방공기업법</w:t>
                                  </w:r>
                                  <w:r>
                                    <w:rPr>
                                      <w:rFonts w:eastAsia="돋움" w:ascii="돋움" w:hAnsi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돋움" w:ascii="돋움" w:hAnsi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singl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미성년자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「지방공무원법」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 각 호의 어느 하나에 해당하는 사람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항 또는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항에 따라 해임된 후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사람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45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이 법을 위반하여 벌금형을 선고받고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 지나지 아니한 사람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 xml:space="preserve"> •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지원자격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기본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49975" cy="1031240"/>
                <wp:effectExtent l="0" t="0" r="0" b="0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975" cy="10312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669"/>
                              <w:gridCol w:w="7016"/>
                            </w:tblGrid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채용분야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 자격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34" w:hRule="exact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사무행정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9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</w:t>
                                  </w:r>
                                </w:p>
                              </w:tc>
                              <w:tc>
                                <w:tcPr>
                                  <w:tcW w:w="7016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공고일 현재 만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세 이하인 사람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주민등록기준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1991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 이후 출생자 중 공고일 이후 출생자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100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공단 정관 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임직원의 결격사유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5"/>
                                      <w:w w:val="85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해당하지 않는자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4.25pt;height:81.2pt;mso-wrap-distance-left:0pt;mso-wrap-distance-right:0pt;mso-wrap-distance-top:0pt;mso-wrap-distance-bottom:0pt;margin-top:-40.6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669"/>
                        <w:gridCol w:w="7016"/>
                      </w:tblGrid>
                      <w:tr>
                        <w:trPr>
                          <w:trHeight w:val="389" w:hRule="exact"/>
                        </w:trPr>
                        <w:tc>
                          <w:tcPr>
                            <w:tcW w:w="266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채용분야</w:t>
                            </w:r>
                          </w:p>
                        </w:tc>
                        <w:tc>
                          <w:tcPr>
                            <w:tcW w:w="701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 자격</w:t>
                            </w:r>
                          </w:p>
                        </w:tc>
                      </w:tr>
                      <w:tr>
                        <w:trPr>
                          <w:trHeight w:val="1234" w:hRule="exact"/>
                        </w:trPr>
                        <w:tc>
                          <w:tcPr>
                            <w:tcW w:w="2669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사무행정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9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전산</w:t>
                            </w:r>
                          </w:p>
                        </w:tc>
                        <w:tc>
                          <w:tcPr>
                            <w:tcW w:w="7016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공고일 현재 만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34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세 이하인 사람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  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주민등록기준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1991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년 이후 출생자 중 공고일 이후 출생자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100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공단 정관 제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9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임직원의 결격사유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5"/>
                                <w:w w:val="85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에 해당하지 않는자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  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  •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지원자격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(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세부기준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49975" cy="2298065"/>
                <wp:effectExtent l="0" t="0" r="0" b="0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975" cy="22980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330"/>
                              <w:gridCol w:w="7355"/>
                            </w:tblGrid>
                            <w:tr>
                              <w:trPr/>
                              <w:tc>
                                <w:tcPr>
                                  <w:tcW w:w="233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채용분야</w:t>
                                  </w:r>
                                </w:p>
                              </w:tc>
                              <w:tc>
                                <w:tcPr>
                                  <w:tcW w:w="73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 자격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33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사무행정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10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5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53" w:start="45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정보처리기사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필수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53" w:start="45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※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우대사항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정보처리 및 사무관리 분야 자격증 소지자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53" w:start="45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개인정보보호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홈페이지 보안 등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분야 경력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년이상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0" w:start="100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353" w:start="45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※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자격증 취득 이후 해당 분야 근무 경력 인정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동일 자격의 경우 중복 점수 불가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높은 점수 부여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4.25pt;height:180.95pt;mso-wrap-distance-left:0pt;mso-wrap-distance-right:0pt;mso-wrap-distance-top:0pt;mso-wrap-distance-bottom:0pt;margin-top:-90.4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330"/>
                        <w:gridCol w:w="7355"/>
                      </w:tblGrid>
                      <w:tr>
                        <w:trPr/>
                        <w:tc>
                          <w:tcPr>
                            <w:tcW w:w="233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채용분야</w:t>
                            </w:r>
                          </w:p>
                        </w:tc>
                        <w:tc>
                          <w:tcPr>
                            <w:tcW w:w="73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 자격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33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사무행정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10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5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53" w:start="45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•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정보처리기사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필수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53" w:start="45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※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우대사항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: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정보처리 및 사무관리 분야 자격증 소지자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53" w:start="45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개인정보보호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홈페이지 보안 등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분야 경력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년이상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0" w:start="100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353" w:start="45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※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자격증 취득 이후 해당 분야 근무 경력 인정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/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동일 자격의 경우 중복 점수 불가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높은 점수 부여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909695" cy="703580"/>
                <wp:effectExtent l="0" t="0" r="0" b="0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7035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6157"/>
                            </w:tblGrid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61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정보관리기술사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컴퓨터시스템응용기술사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61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정보보안기사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전자계산기조직응용기사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, CISSP, CISA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exact"/>
                              </w:trPr>
                              <w:tc>
                                <w:tcPr>
                                  <w:tcW w:w="61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10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정보보안산업기사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전자계산기조직응용산업기사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컴퓨터 활용능력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85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307.85pt;height:55.4pt;mso-wrap-distance-left:0pt;mso-wrap-distance-right:0pt;mso-wrap-distance-top:0pt;mso-wrap-distance-bottom:0pt;margin-top:-27.7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6157"/>
                      </w:tblGrid>
                      <w:tr>
                        <w:trPr>
                          <w:trHeight w:val="369" w:hRule="exact"/>
                        </w:trPr>
                        <w:tc>
                          <w:tcPr>
                            <w:tcW w:w="61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정보관리기술사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컴퓨터시스템응용기술사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61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정보보안기사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전자계산기조직응용기사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, CISSP, CISA</w:t>
                            </w:r>
                          </w:p>
                        </w:tc>
                      </w:tr>
                      <w:tr>
                        <w:trPr>
                          <w:trHeight w:val="369" w:hRule="exact"/>
                        </w:trPr>
                        <w:tc>
                          <w:tcPr>
                            <w:tcW w:w="61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10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정보보안산업기사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전자계산기조직응용산업기사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컴퓨터 활용능력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85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급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자격증 취득 이후 해당 분야 근무 경력 인정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47" w:before="0" w:after="0"/>
        <w:ind w:hanging="2211" w:start="2211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주의사항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: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모든 제출자료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경력증명서 등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는 응시원서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경력기간 등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7"/>
          <w:w w:val="95"/>
          <w:position w:val="0"/>
          <w:sz w:val="26"/>
          <w:sz w:val="26"/>
          <w:u w:val="none"/>
          <w:vertAlign w:val="baseline"/>
          <w:em w:val="none"/>
        </w:rPr>
        <w:t>기재내용과 동일하여야 하며 제출기한 내에 지원서에 기재한 서류를 제출하지 못하거나 지원서 내용과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 xml:space="preserve"> 상이할 경우 허위기재로 불합격 처리 됩니다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47" w:before="0" w:after="0"/>
        <w:ind w:hanging="2211" w:start="2211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2"/>
          <w:w w:val="95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06" w:before="0" w:after="60"/>
        <w:ind w:hanging="898" w:start="898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가산점 부여</w:t>
      </w:r>
    </w:p>
    <w:p>
      <w:pPr>
        <w:pStyle w:val="HWP0"/>
        <w:keepNext w:val="false"/>
        <w:pBdr/>
        <w:bidi w:val="0"/>
        <w:spacing w:lineRule="auto" w:line="350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0"/>
          <w:w w:val="100"/>
          <w:position w:val="0"/>
          <w:sz w:val="30"/>
          <w:sz w:val="30"/>
          <w:u w:val="none"/>
          <w:vertAlign w:val="baseline"/>
          <w:em w:val="none"/>
        </w:rPr>
        <w:t>공고일 현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재 국가유공자 등 예우 및 지원에 관한 법률에 의거 취업지원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대상자로지정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30"/>
          <w:sz w:val="30"/>
          <w:u w:val="none"/>
          <w:vertAlign w:val="baseline"/>
          <w:em w:val="none"/>
        </w:rPr>
        <w:t>된 경우에 한함</w:t>
      </w:r>
    </w:p>
    <w:p>
      <w:pPr>
        <w:pStyle w:val="HWP0"/>
        <w:keepNext w:val="false"/>
        <w:pBdr/>
        <w:bidi w:val="0"/>
        <w:spacing w:lineRule="auto" w:line="266" w:before="0" w:after="60"/>
        <w:ind w:hanging="898" w:start="898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30"/>
          <w:sz w:val="30"/>
          <w:u w:val="none"/>
          <w:vertAlign w:val="baseline"/>
          <w:em w:val="none"/>
        </w:rPr>
        <w:t>대상자는 본인이 국가보훈처에 확인하고 응시원서 기재</w:t>
      </w:r>
    </w:p>
    <w:p>
      <w:pPr>
        <w:pStyle w:val="HWP0"/>
        <w:keepNext w:val="false"/>
        <w:pBdr/>
        <w:bidi w:val="0"/>
        <w:spacing w:lineRule="auto" w:line="309" w:before="0" w:after="0"/>
        <w:ind w:hanging="317" w:start="417" w:end="10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→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7"/>
          <w:w w:val="90"/>
          <w:position w:val="0"/>
          <w:sz w:val="26"/>
          <w:sz w:val="26"/>
          <w:u w:val="none"/>
          <w:vertAlign w:val="baseline"/>
          <w:em w:val="none"/>
        </w:rPr>
        <w:t>관련 법률에 의거 일정비율 점수 가산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7"/>
          <w:w w:val="90"/>
          <w:position w:val="0"/>
          <w:sz w:val="26"/>
          <w:sz w:val="26"/>
          <w:u w:val="none"/>
          <w:vertAlign w:val="baseline"/>
          <w:em w:val="none"/>
        </w:rPr>
        <w:t xml:space="preserve">.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7"/>
          <w:w w:val="90"/>
          <w:position w:val="0"/>
          <w:sz w:val="26"/>
          <w:sz w:val="26"/>
          <w:u w:val="none"/>
          <w:vertAlign w:val="baseline"/>
          <w:em w:val="none"/>
        </w:rPr>
        <w:t xml:space="preserve">전형별 배점의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7"/>
          <w:w w:val="90"/>
          <w:position w:val="0"/>
          <w:sz w:val="26"/>
          <w:sz w:val="26"/>
          <w:u w:val="none"/>
          <w:vertAlign w:val="baseline"/>
          <w:em w:val="none"/>
        </w:rPr>
        <w:t>5%, 10%</w:t>
      </w:r>
    </w:p>
    <w:p>
      <w:pPr>
        <w:pStyle w:val="HWP0"/>
        <w:keepNext w:val="false"/>
        <w:pBdr/>
        <w:bidi w:val="0"/>
        <w:spacing w:lineRule="auto" w:line="288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우대적용전형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서류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면접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88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※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5"/>
          <w:w w:val="95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4"/>
          <w:sz w:val="24"/>
          <w:u w:val="none"/>
          <w:vertAlign w:val="baseline"/>
          <w:em w:val="none"/>
        </w:rPr>
        <w:t>1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4"/>
          <w:sz w:val="24"/>
          <w:u w:val="none"/>
          <w:vertAlign w:val="baseline"/>
          <w:em w:val="none"/>
        </w:rPr>
        <w:t>차 서류심사 합격자에 한하여 응시원서에 기재한 ‘취업지원대상자’ 증빙서류는 면접심사 시 제출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single"/>
          <w:vertAlign w:val="baseline"/>
          <w:em w:val="none"/>
        </w:rPr>
        <w:t>미제출 시 합격을 취소 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309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취업보호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지원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대상자 가점을 받아 합격하는 인원은 직렬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분야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별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선발예정인원의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>30%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>를 초과할 수 없으므로 직렬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>분야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별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single"/>
          <w:vertAlign w:val="baseline"/>
          <w:em w:val="none"/>
        </w:rPr>
        <w:t xml:space="preserve">선발 예정인원이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30"/>
          <w:sz w:val="30"/>
          <w:u w:val="single"/>
          <w:vertAlign w:val="baseline"/>
          <w:em w:val="none"/>
        </w:rPr>
        <w:t>3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single"/>
          <w:vertAlign w:val="baseline"/>
          <w:em w:val="none"/>
        </w:rPr>
        <w:t>명 이하인 경우 가점이 적용되지 아니함</w:t>
      </w:r>
    </w:p>
    <w:p>
      <w:pPr>
        <w:pStyle w:val="HWP0"/>
        <w:keepNext w:val="false"/>
        <w:pBdr/>
        <w:bidi w:val="0"/>
        <w:spacing w:lineRule="auto" w:line="309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공단 우수인턴 가점 부여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해당분야 채용시 전형별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5%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가점 부여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 xml:space="preserve">     ※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>채용가산점 유효기간 적용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 xml:space="preserve">인턴종료일로부터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>2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  <w:t xml:space="preserve">년간 </w:t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643" w:start="783" w:end="139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-14"/>
          <w:w w:val="95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908" w:start="908" w:end="0"/>
        <w:jc w:val="both"/>
        <w:textAlignment w:val="bottom"/>
        <w:rPr>
          <w:rFonts w:ascii="한양중고딕" w:hAnsi="한양중고딕" w:eastAsia="한양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한양중고딕" w:ascii="한양중고딕" w:hAnsi="한양중고딕"/>
          <w:b w:val="false"/>
          <w:i w:val="false"/>
          <w:outline w:val="false"/>
          <w:emboss w:val="false"/>
          <w:imprint w:val="false"/>
          <w:color w:val="000000"/>
          <w:spacing w:val="-7"/>
          <w:w w:val="100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461125" cy="403860"/>
                <wp:effectExtent l="0" t="0" r="0" b="0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시험일정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508.75pt;height:31.8pt;mso-wrap-distance-left:0pt;mso-wrap-distance-right:0pt;mso-wrap-distance-top:0pt;mso-wrap-distance-bottom:0pt;margin-top:-20.3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3.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시험일정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88" w:before="0" w:after="0"/>
        <w:ind w:hanging="908" w:start="90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  <w:t xml:space="preserve">   </w:t>
      </w:r>
    </w:p>
    <w:p>
      <w:pPr>
        <w:pStyle w:val="HWP0"/>
        <w:keepNext w:val="false"/>
        <w:pBdr/>
        <w:bidi w:val="0"/>
        <w:spacing w:lineRule="auto" w:line="288" w:before="0" w:after="60"/>
        <w:ind w:hanging="898" w:start="898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299200" cy="4048760"/>
                <wp:effectExtent l="0" t="0" r="0" b="0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00" cy="4048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11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3062"/>
                              <w:gridCol w:w="3457"/>
                              <w:gridCol w:w="3401"/>
                            </w:tblGrid>
                            <w:tr>
                              <w:trPr>
                                <w:trHeight w:val="372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9" w:space="0" w:color="000000"/>
                                    <w:start w:val="single" w:sz="9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      분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 형 일 정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9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9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방        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0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11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입사지원서 접수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5.(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 11. 16.(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채용접수 사이트 접수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4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https://recruit.incruit.com/songpagongdan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18.(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서류심사위원회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3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서류전형 합격자 발표 및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23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cpi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인성검사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면접시험 안내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19.(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채용접수 사이트 공지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CPI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인성검사 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19.(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수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서류전형 합격자에 한해  개별통보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면접시험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20.(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목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8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면접시험 합격자 발표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21.(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3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채용접수 사이트 공지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44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채용후보자 등록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21.(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)~11. 24.(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월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건강진단결과서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서약서 등 필수제출서류는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면접합격자에 한해 별도 공지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00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이의제기신청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 ~2025. 11. 21.(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면접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 ~2025. 11. 22.(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토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접수방법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채용접수 사이트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4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각 전형단계별 합격자발표일로부터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일이내접수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2" w:hRule="exact"/>
                              </w:trPr>
                              <w:tc>
                                <w:tcPr>
                                  <w:tcW w:w="3062" w:type="dxa"/>
                                  <w:tcBorders>
                                    <w:top w:val="single" w:sz="2" w:space="0" w:color="000000"/>
                                    <w:start w:val="single" w:sz="9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최종합격자 임용예정일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160" w:start="16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2025. 11. 25.(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화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9" w:space="0" w:color="000000"/>
                                    <w:end w:val="single" w:sz="9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결격사유 없는 자에 한해 임용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96pt;height:318.8pt;mso-wrap-distance-left:0pt;mso-wrap-distance-right:0pt;mso-wrap-distance-top:0pt;mso-wrap-distance-bottom:0pt;margin-top:-159.4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11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3062"/>
                        <w:gridCol w:w="3457"/>
                        <w:gridCol w:w="3401"/>
                      </w:tblGrid>
                      <w:tr>
                        <w:trPr>
                          <w:trHeight w:val="372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9" w:space="0" w:color="000000"/>
                              <w:start w:val="single" w:sz="9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      분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 형 일 정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9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9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방        법</w:t>
                            </w:r>
                          </w:p>
                        </w:tc>
                      </w:tr>
                      <w:tr>
                        <w:trPr>
                          <w:trHeight w:val="940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11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입사지원서 접수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5.(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 11. 16.(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일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채용접수 사이트 접수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4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https://recruit.incruit.com/songpagongdan</w:t>
                            </w:r>
                          </w:p>
                        </w:tc>
                      </w:tr>
                      <w:tr>
                        <w:trPr>
                          <w:trHeight w:val="316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서류전형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18.(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화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서류심사위원회 </w:t>
                            </w:r>
                          </w:p>
                        </w:tc>
                      </w:tr>
                      <w:tr>
                        <w:trPr>
                          <w:trHeight w:val="603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서류전형 합격자 발표 및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3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cpi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인성검사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면접시험 안내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19.(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채용접수 사이트 공지 </w:t>
                            </w:r>
                          </w:p>
                        </w:tc>
                      </w:tr>
                      <w:tr>
                        <w:trPr>
                          <w:trHeight w:val="680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CPI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인성검사 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19.(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수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서류전형 합격자에 한해  개별통보</w:t>
                            </w:r>
                          </w:p>
                        </w:tc>
                      </w:tr>
                      <w:tr>
                        <w:trPr>
                          <w:trHeight w:val="316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면접시험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20.(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목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628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면접시험 합격자 발표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21.(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3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채용접수 사이트 공지 </w:t>
                            </w:r>
                          </w:p>
                        </w:tc>
                      </w:tr>
                      <w:tr>
                        <w:trPr>
                          <w:trHeight w:val="1044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채용후보자 등록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21.(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)~11. 24.(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월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건강진단결과서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서약서 등 필수제출서류는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면접합격자에 한해 별도 공지</w:t>
                            </w:r>
                          </w:p>
                        </w:tc>
                      </w:tr>
                      <w:tr>
                        <w:trPr>
                          <w:trHeight w:val="1100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이의제기신청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서류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 ~2025. 11. 21.(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금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면접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 ~2025. 11. 22.(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토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접수방법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채용접수 사이트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※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4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각 전형단계별 합격자발표일로부터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일이내접수</w:t>
                            </w:r>
                          </w:p>
                        </w:tc>
                      </w:tr>
                      <w:tr>
                        <w:trPr>
                          <w:trHeight w:val="372" w:hRule="exact"/>
                        </w:trPr>
                        <w:tc>
                          <w:tcPr>
                            <w:tcW w:w="3062" w:type="dxa"/>
                            <w:tcBorders>
                              <w:top w:val="single" w:sz="2" w:space="0" w:color="000000"/>
                              <w:start w:val="single" w:sz="9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최종합격자 임용예정일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160" w:start="16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2025. 11. 25.(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화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9" w:space="0" w:color="000000"/>
                              <w:end w:val="single" w:sz="9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결격사유 없는 자에 한해 임용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FF0000"/>
          <w:spacing w:val="-13"/>
          <w:w w:val="95"/>
          <w:position w:val="0"/>
          <w:sz w:val="26"/>
          <w:sz w:val="26"/>
          <w:u w:val="single"/>
          <w:vertAlign w:val="baseline"/>
          <w:em w:val="none"/>
        </w:rPr>
        <w:t xml:space="preserve">※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FF0000"/>
          <w:spacing w:val="-13"/>
          <w:w w:val="95"/>
          <w:position w:val="0"/>
          <w:sz w:val="26"/>
          <w:sz w:val="26"/>
          <w:u w:val="single"/>
          <w:vertAlign w:val="baseline"/>
          <w:em w:val="none"/>
        </w:rPr>
        <w:t>임용예정일 변경 될 수 있으며 응시자에게 개별 통지함</w:t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25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495415" cy="403860"/>
                <wp:effectExtent l="0" t="0" r="0" b="0"/>
                <wp:docPr id="11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4.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>응시원서 접수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511.45pt;height:31.8pt;mso-wrap-distance-left:0pt;mso-wrap-distance-right:0pt;mso-wrap-distance-top:0pt;mso-wrap-distance-bottom:0pt;margin-top:-20.3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4.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>응시원서 접수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50" w:before="0" w:after="0"/>
        <w:ind w:hanging="772" w:start="772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접수기간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2025. 11. 5.(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)~ 11. 16.(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 xml:space="preserve">) ※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접수마감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: 11. 16.(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single"/>
          <w:vertAlign w:val="baseline"/>
          <w:em w:val="none"/>
        </w:rPr>
        <w:t>)18:00</w:t>
      </w:r>
    </w:p>
    <w:p>
      <w:pPr>
        <w:pStyle w:val="HWP0"/>
        <w:keepNext w:val="false"/>
        <w:pBdr/>
        <w:bidi w:val="0"/>
        <w:spacing w:lineRule="auto" w:line="324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접수방법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온라인접수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30"/>
          <w:sz w:val="30"/>
          <w:u w:val="single"/>
          <w:vertAlign w:val="baseline"/>
          <w:em w:val="none"/>
        </w:rPr>
        <w:t>https://recruit.incruit.com/songpagongdan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</w:p>
    <w:p>
      <w:pPr>
        <w:pStyle w:val="HWP0"/>
        <w:keepNext w:val="false"/>
        <w:pBdr/>
        <w:bidi w:val="0"/>
        <w:spacing w:lineRule="auto" w:line="290" w:before="60" w:after="0"/>
        <w:ind w:hanging="586" w:start="586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 xml:space="preserve">▹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>채용접수페이지는 크롬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>엣지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>웨일온 등에서 접속하여 주시기 바랍니다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>.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</w:t>
      </w:r>
    </w:p>
    <w:p>
      <w:pPr>
        <w:pStyle w:val="HWP0"/>
        <w:keepNext w:val="false"/>
        <w:pBdr/>
        <w:bidi w:val="0"/>
        <w:spacing w:lineRule="auto" w:line="249" w:before="60" w:after="0"/>
        <w:ind w:hanging="586" w:start="586" w:end="0"/>
        <w:jc w:val="both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>▹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8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 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75"/>
          <w:w w:val="90"/>
          <w:position w:val="0"/>
          <w:sz w:val="28"/>
          <w:sz w:val="28"/>
          <w:u w:val="single"/>
          <w:vertAlign w:val="baseline"/>
          <w:em w:val="none"/>
        </w:rPr>
        <w:t>E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>-Mail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은 현재 연락 가능한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daum(hanmail)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>이외의 메일로 기재하며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12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대학교메일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5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등 </w:t>
      </w:r>
    </w:p>
    <w:p>
      <w:pPr>
        <w:pStyle w:val="HWP0"/>
        <w:keepNext w:val="false"/>
        <w:pBdr/>
        <w:bidi w:val="0"/>
        <w:spacing w:lineRule="auto" w:line="249" w:before="60" w:after="0"/>
        <w:ind w:hanging="586" w:start="586" w:end="0"/>
        <w:jc w:val="both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FF0000"/>
          <w:spacing w:val="50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50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50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간접적으로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6"/>
          <w:w w:val="90"/>
          <w:position w:val="0"/>
          <w:sz w:val="28"/>
          <w:sz w:val="28"/>
          <w:u w:val="single"/>
          <w:vertAlign w:val="baseline"/>
          <w:em w:val="none"/>
        </w:rPr>
        <w:t>학력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6"/>
          <w:w w:val="90"/>
          <w:position w:val="0"/>
          <w:sz w:val="28"/>
          <w:sz w:val="28"/>
          <w:u w:val="singl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FF0000"/>
          <w:spacing w:val="6"/>
          <w:w w:val="90"/>
          <w:position w:val="0"/>
          <w:sz w:val="28"/>
          <w:sz w:val="28"/>
          <w:u w:val="single"/>
          <w:vertAlign w:val="baseline"/>
          <w:em w:val="none"/>
        </w:rPr>
        <w:t>학교 등이  드러나는 메일주소는 금지합니다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FF0000"/>
          <w:spacing w:val="6"/>
          <w:w w:val="90"/>
          <w:position w:val="0"/>
          <w:sz w:val="28"/>
          <w:sz w:val="28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90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6"/>
          <w:sz w:val="26"/>
          <w:u w:val="none"/>
          <w:vertAlign w:val="baseline"/>
          <w:em w:val="none"/>
        </w:rPr>
        <w:t xml:space="preserve">▹ </w:t>
      </w:r>
      <w:r>
        <w:rPr>
          <w:rFonts w:ascii="돋움" w:hAnsi="돋움" w:eastAsia="돋움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방문 및 우편접수 불가 </w:t>
      </w:r>
    </w:p>
    <w:p>
      <w:pPr>
        <w:pStyle w:val="HWP0"/>
        <w:keepNext w:val="false"/>
        <w:pBdr/>
        <w:bidi w:val="0"/>
        <w:spacing w:lineRule="auto" w:line="302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제출서류 내역 </w:t>
      </w:r>
    </w:p>
    <w:p>
      <w:pPr>
        <w:pStyle w:val="HWP0"/>
        <w:keepNext w:val="false"/>
        <w:pBdr/>
        <w:bidi w:val="0"/>
        <w:spacing w:lineRule="auto" w:line="302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140450" cy="666750"/>
                <wp:effectExtent l="0" t="0" r="0" b="0"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666750"/>
                        </a:xfrm>
                        <a:prstGeom prst="rect"/>
                        <a:solidFill>
                          <a:srgbClr val="FFFFFF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▹ 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응시원서 </w:t>
                            </w:r>
                            <w:r>
                              <w:rPr>
                                <w:rFonts w:eastAsia="돋움" w:ascii="돋움" w:hAnsi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부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(#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별지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호 서식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) /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자기소개서 </w:t>
                            </w:r>
                            <w:r>
                              <w:rPr>
                                <w:rFonts w:eastAsia="돋움" w:ascii="돋움" w:hAnsi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부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(#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별지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2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호 서식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) /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직무수행계획서 </w:t>
                            </w:r>
                            <w:r>
                              <w:rPr>
                                <w:rFonts w:eastAsia="돋움" w:ascii="돋움" w:hAnsi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부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자유서식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2~3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내외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2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 xml:space="preserve">) / 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개인정보 수집 이용 제공 동의서 </w:t>
                            </w:r>
                            <w:r>
                              <w:rPr>
                                <w:rFonts w:eastAsia="돋움" w:ascii="돋움" w:hAnsi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</w:t>
                            </w: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부</w:t>
                            </w:r>
                            <w:r>
                              <w:rPr>
                                <w:rFonts w:eastAsia="돋움" w:ascii="돋움" w:hAnsi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▹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지원서는 공단 홈페이지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80008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single"/>
                                <w:vertAlign w:val="baseline"/>
                                <w:em w:val="none"/>
                              </w:rPr>
                              <w:t>http://www.songpagongdan.or.kr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)‘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채용정보’란에서 확인 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66" w:before="0" w:after="0"/>
                              <w:ind w:hanging="357" w:start="357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8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FFFFFF" strokecolor="#000000" strokeweight="0pt" style="position:absolute;rotation:-0;width:483.5pt;height:52.5pt;mso-wrap-distance-left:0pt;mso-wrap-distance-right:0pt;mso-wrap-distance-top:0pt;mso-wrap-distance-bottom:0pt;margin-top:-30.7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66" w:before="0" w:after="0"/>
                        <w:ind w:hanging="357" w:start="357" w:end="0"/>
                        <w:jc w:val="both"/>
                        <w:textAlignment w:val="bottom"/>
                        <w:rPr>
                          <w:rFonts w:ascii="돋움" w:hAnsi="돋움" w:eastAsia="돋움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▹ 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응시원서 </w:t>
                      </w:r>
                      <w:r>
                        <w:rPr>
                          <w:rFonts w:eastAsia="돋움" w:ascii="돋움" w:hAnsi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1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부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(# 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별지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1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호 서식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) /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자기소개서 </w:t>
                      </w:r>
                      <w:r>
                        <w:rPr>
                          <w:rFonts w:eastAsia="돋움" w:ascii="돋움" w:hAnsi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1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부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(# 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별지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2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호 서식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) /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1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직무수행계획서 </w:t>
                      </w:r>
                      <w:r>
                        <w:rPr>
                          <w:rFonts w:eastAsia="돋움" w:ascii="돋움" w:hAnsi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1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-11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부</w:t>
                      </w:r>
                      <w:r>
                        <w:rPr>
                          <w:rFonts w:ascii="맑은 고딕" w:hAnsi="맑은 고딕" w:eastAsia="맑은 고딕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10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자유서식 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2~3 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내외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2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 xml:space="preserve">) / 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개인정보 수집 이용 제공 동의서 </w:t>
                      </w:r>
                      <w:r>
                        <w:rPr>
                          <w:rFonts w:eastAsia="돋움" w:ascii="돋움" w:hAnsi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1</w:t>
                      </w:r>
                      <w:r>
                        <w:rPr>
                          <w:rFonts w:ascii="돋움" w:hAnsi="돋움" w:eastAsia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부</w:t>
                      </w:r>
                      <w:r>
                        <w:rPr>
                          <w:rFonts w:eastAsia="돋움" w:ascii="돋움" w:hAnsi="돋움"/>
                          <w:b/>
                          <w:i w:val="false"/>
                          <w:outline w:val="false"/>
                          <w:emboss w:val="false"/>
                          <w:imprint w:val="false"/>
                          <w:color w:val="0000FF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. </w:t>
                      </w:r>
                    </w:p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66" w:before="0" w:after="0"/>
                        <w:ind w:hanging="357" w:start="357" w:end="0"/>
                        <w:jc w:val="both"/>
                        <w:textAlignment w:val="bottom"/>
                        <w:rPr>
                          <w:rFonts w:ascii="돋움" w:hAnsi="돋움" w:eastAsia="돋움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▹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지원서는 공단 홈페이지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(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800080"/>
                          <w:spacing w:val="-7"/>
                          <w:w w:val="90"/>
                          <w:position w:val="0"/>
                          <w:sz w:val="26"/>
                          <w:sz w:val="26"/>
                          <w:u w:val="single"/>
                          <w:vertAlign w:val="baseline"/>
                          <w:em w:val="none"/>
                        </w:rPr>
                        <w:t>http://www.songpagongdan.or.kr</w:t>
                      </w: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>)‘</w:t>
                      </w:r>
                      <w:r>
                        <w:rPr>
                          <w:rFonts w:ascii="돋움" w:hAnsi="돋움" w:eastAsia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  <w:t xml:space="preserve">채용정보’란에서 확인 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66" w:before="0" w:after="0"/>
                        <w:ind w:hanging="357" w:start="357" w:end="0"/>
                        <w:jc w:val="both"/>
                        <w:textAlignment w:val="bottom"/>
                        <w:rPr>
                          <w:rFonts w:ascii="돋움" w:hAnsi="돋움" w:eastAsia="돋움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-7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돋움" w:ascii="돋움" w:hAnsi="돋움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000000"/>
                          <w:spacing w:val="8"/>
                          <w:w w:val="90"/>
                          <w:position w:val="0"/>
                          <w:sz w:val="26"/>
                          <w:sz w:val="26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02" w:before="60" w:after="0"/>
        <w:ind w:hanging="586" w:start="586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라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문의처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송파구시설관리공단 경영지원부 인사담당자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(02-2157-1043)</w:t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403860"/>
                <wp:effectExtent l="0" t="0" r="0" b="0"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5.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>채용방법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31.8pt;mso-wrap-distance-left:0pt;mso-wrap-distance-right:0pt;mso-wrap-distance-top:0pt;mso-wrap-distance-bottom:0pt;margin-top:-23.2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5.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>채용방법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6"/>
          <w:w w:val="95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 1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차 서류전형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제출된 서류를 기준으로 심사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0" w:after="60"/>
        <w:ind w:hanging="898" w:start="898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배점기준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전산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4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5914390" cy="502285"/>
                <wp:effectExtent l="0" t="0" r="0" b="0"/>
                <wp:docPr id="1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4390" cy="5022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030"/>
                              <w:gridCol w:w="927"/>
                              <w:gridCol w:w="1340"/>
                              <w:gridCol w:w="1266"/>
                              <w:gridCol w:w="1268"/>
                              <w:gridCol w:w="1550"/>
                              <w:gridCol w:w="1933"/>
                            </w:tblGrid>
                            <w:tr>
                              <w:trPr/>
                              <w:tc>
                                <w:tcPr>
                                  <w:tcW w:w="103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총 점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제출서류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자격사항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경력사항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자기소개서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직무수행계획서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30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 점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  <w:tcBorders>
                                    <w:top w:val="single" w:sz="11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5.7pt;height:39.55pt;mso-wrap-distance-left:0pt;mso-wrap-distance-right:0pt;mso-wrap-distance-top:0pt;mso-wrap-distance-bottom:0pt;margin-top:-19.7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030"/>
                        <w:gridCol w:w="927"/>
                        <w:gridCol w:w="1340"/>
                        <w:gridCol w:w="1266"/>
                        <w:gridCol w:w="1268"/>
                        <w:gridCol w:w="1550"/>
                        <w:gridCol w:w="1933"/>
                      </w:tblGrid>
                      <w:tr>
                        <w:trPr/>
                        <w:tc>
                          <w:tcPr>
                            <w:tcW w:w="103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총 점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제출서류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자격사항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경력사항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자기소개서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직무수행계획서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30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배 점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933" w:type="dxa"/>
                            <w:tcBorders>
                              <w:top w:val="single" w:sz="11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30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0" w:after="60"/>
        <w:ind w:hanging="898" w:start="898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우대사항 배점 기준 </w:t>
      </w:r>
    </w:p>
    <w:p>
      <w:pPr>
        <w:pStyle w:val="HWP0"/>
        <w:keepNext w:val="false"/>
        <w:pBdr/>
        <w:bidi w:val="0"/>
        <w:spacing w:lineRule="auto" w:line="247" w:before="0" w:after="60"/>
        <w:ind w:hanging="898" w:start="898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50585" cy="985520"/>
                <wp:effectExtent l="0" t="0" r="0" b="0"/>
                <wp:docPr id="15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585" cy="9855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048"/>
                              <w:gridCol w:w="2331"/>
                              <w:gridCol w:w="4992"/>
                            </w:tblGrid>
                            <w:tr>
                              <w:trPr/>
                              <w:tc>
                                <w:tcPr>
                                  <w:tcW w:w="204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7323" w:type="dxa"/>
                                  <w:gridSpan w:val="2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11" w:space="0" w:color="000000"/>
                                    <w:end w:val="single" w:sz="2" w:space="0" w:color="000000"/>
                                  </w:tcBorders>
                                  <w:shd w:fill="DFE6F7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총 점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048" w:type="dxa"/>
                                  <w:vMerge w:val="restart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사무행정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 우대</w:t>
                                  </w:r>
                                </w:p>
                              </w:tc>
                              <w:tc>
                                <w:tcPr>
                                  <w:tcW w:w="499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관련 분야 자격증 우대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7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10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04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TableContents"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842" w:start="842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경력 </w:t>
                                  </w:r>
                                </w:p>
                              </w:tc>
                              <w:tc>
                                <w:tcPr>
                                  <w:tcW w:w="499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842" w:start="84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해당분야 경력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85" w:before="0" w:after="0"/>
                                    <w:ind w:hanging="842" w:start="842" w:end="0"/>
                                    <w:jc w:val="start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(1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년이상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:10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2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년이상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: 15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, 3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년이상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:20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7"/>
                                      <w:w w:val="85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 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8.55pt;height:77.6pt;mso-wrap-distance-left:0pt;mso-wrap-distance-right:0pt;mso-wrap-distance-top:0pt;mso-wrap-distance-bottom:0pt;margin-top:-38.8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048"/>
                        <w:gridCol w:w="2331"/>
                        <w:gridCol w:w="4992"/>
                      </w:tblGrid>
                      <w:tr>
                        <w:trPr/>
                        <w:tc>
                          <w:tcPr>
                            <w:tcW w:w="204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7323" w:type="dxa"/>
                            <w:gridSpan w:val="2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11" w:space="0" w:color="000000"/>
                              <w:end w:val="single" w:sz="2" w:space="0" w:color="000000"/>
                            </w:tcBorders>
                            <w:shd w:fill="DFE6F7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총 점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048" w:type="dxa"/>
                            <w:vMerge w:val="restart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사무행정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전산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자격증 우대</w:t>
                            </w:r>
                          </w:p>
                        </w:tc>
                        <w:tc>
                          <w:tcPr>
                            <w:tcW w:w="499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관련 분야 자격증 우대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(5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7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10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048" w:type="dxa"/>
                            <w:vMerge w:val="continue"/>
                            <w:tcBorders/>
                          </w:tcPr>
                          <w:p>
                            <w:pPr>
                              <w:pStyle w:val="Tabl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842" w:start="842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경력 </w:t>
                            </w:r>
                          </w:p>
                        </w:tc>
                        <w:tc>
                          <w:tcPr>
                            <w:tcW w:w="499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842" w:start="84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해당분야 경력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85" w:before="0" w:after="0"/>
                              <w:ind w:hanging="842" w:start="842" w:end="0"/>
                              <w:jc w:val="start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(1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년이상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:10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2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년이상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: 15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, 3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년이상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:20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7"/>
                                <w:w w:val="85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) 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일    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: 2025. 11. 18.(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장    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공단 회의실</w: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서류전형발표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: 2025. 11. 19.(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공단 홈페이지 공고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 xml:space="preserve">응시인원이 채용 예정인원의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 xml:space="preserve">배수 이상인 때에는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>5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3"/>
          <w:w w:val="95"/>
          <w:position w:val="0"/>
          <w:sz w:val="26"/>
          <w:sz w:val="26"/>
          <w:u w:val="none"/>
          <w:vertAlign w:val="baseline"/>
          <w:em w:val="none"/>
        </w:rPr>
        <w:t>배수 이내로 합격자 결정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5"/>
          <w:w w:val="95"/>
          <w:position w:val="0"/>
          <w:sz w:val="4"/>
          <w:sz w:val="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5"/>
          <w:w w:val="95"/>
          <w:position w:val="0"/>
          <w:sz w:val="4"/>
          <w:sz w:val="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"/>
          <w:sz w:val="2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"/>
          <w:sz w:val="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60" w:after="0"/>
        <w:ind w:hanging="586" w:start="586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CPI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인성검사</w:t>
      </w:r>
    </w:p>
    <w:p>
      <w:pPr>
        <w:pStyle w:val="HWP0"/>
        <w:keepNext w:val="false"/>
        <w:pBdr/>
        <w:bidi w:val="0"/>
        <w:spacing w:lineRule="auto" w:line="350" w:before="0" w:after="0"/>
        <w:ind w:hanging="772" w:start="77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일    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2025. 11. 19(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50" w:before="0" w:after="0"/>
        <w:ind w:hanging="772" w:start="77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대    상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서류전형 합격자</w:t>
      </w:r>
    </w:p>
    <w:p>
      <w:pPr>
        <w:pStyle w:val="HWP0"/>
        <w:keepNext w:val="false"/>
        <w:pBdr/>
        <w:bidi w:val="0"/>
        <w:spacing w:lineRule="auto" w:line="350" w:before="0" w:after="0"/>
        <w:ind w:hanging="772" w:start="77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방    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서류전형 합격자 개인 메일 발송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>서류전형 합격자에 해당하며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>인성검사 미실시 자는 합격을 취소함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>해당 일자 필수 검사 실시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7"/>
          <w:w w:val="95"/>
          <w:position w:val="0"/>
          <w:sz w:val="26"/>
          <w:sz w:val="26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FF"/>
          <w:spacing w:val="2"/>
          <w:w w:val="95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2"/>
          <w:w w:val="95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. 2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차 면접시험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(1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차 서류전형 합격자에 한함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0" w:after="60"/>
        <w:ind w:hanging="898" w:start="898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배점기준</w:t>
      </w:r>
    </w:p>
    <w:p>
      <w:pPr>
        <w:pStyle w:val="HWP0"/>
        <w:keepNext w:val="false"/>
        <w:pBdr/>
        <w:bidi w:val="0"/>
        <w:spacing w:lineRule="auto" w:line="247" w:before="0" w:after="60"/>
        <w:ind w:hanging="898" w:start="898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-29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9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-29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5909310" cy="659130"/>
                <wp:effectExtent l="0" t="0" r="0" b="0"/>
                <wp:docPr id="1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591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795"/>
                              <w:gridCol w:w="796"/>
                              <w:gridCol w:w="1192"/>
                              <w:gridCol w:w="1587"/>
                              <w:gridCol w:w="1306"/>
                              <w:gridCol w:w="1134"/>
                              <w:gridCol w:w="908"/>
                              <w:gridCol w:w="1588"/>
                            </w:tblGrid>
                            <w:tr>
                              <w:trPr>
                                <w:trHeight w:val="642" w:hRule="exact"/>
                              </w:trPr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구 분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총 점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기본소양</w:t>
                                  </w:r>
                                  <w:r>
                                    <w:rPr>
                                      <w:rFonts w:eastAsia="휴먼명조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264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윤리관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창의력</w:t>
                                  </w:r>
                                  <w:r>
                                    <w:rPr>
                                      <w:rFonts w:eastAsia="휴먼명조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문제해결 능력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전문지식</w:t>
                                  </w:r>
                                  <w:r>
                                    <w:rPr>
                                      <w:rFonts w:eastAsia="휴먼명조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실무경력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희생</w:t>
                                  </w:r>
                                  <w:r>
                                    <w:rPr>
                                      <w:rFonts w:eastAsia="휴먼명조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봉사정신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적극성</w:t>
                                  </w:r>
                                  <w:r>
                                    <w:rPr>
                                      <w:rFonts w:eastAsia="휴먼명조" w:ascii="굴림" w:hAnsi="굴림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태도 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E1F0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굴림" w:hAnsi="굴림"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0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 업무추진 잠재력 등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6" w:hRule="exact"/>
                              </w:trPr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배 점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9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7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65.3pt;height:51.9pt;mso-wrap-distance-left:0pt;mso-wrap-distance-right:0pt;mso-wrap-distance-top:0pt;mso-wrap-distance-bottom:0pt;margin-top:-25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795"/>
                        <w:gridCol w:w="796"/>
                        <w:gridCol w:w="1192"/>
                        <w:gridCol w:w="1587"/>
                        <w:gridCol w:w="1306"/>
                        <w:gridCol w:w="1134"/>
                        <w:gridCol w:w="908"/>
                        <w:gridCol w:w="1588"/>
                      </w:tblGrid>
                      <w:tr>
                        <w:trPr>
                          <w:trHeight w:val="642" w:hRule="exact"/>
                        </w:trPr>
                        <w:tc>
                          <w:tcPr>
                            <w:tcW w:w="79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구 분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총 점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기본소양</w:t>
                            </w:r>
                            <w:r>
                              <w:rPr>
                                <w:rFonts w:eastAsia="휴먼명조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64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윤리관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창의력</w:t>
                            </w:r>
                            <w:r>
                              <w:rPr>
                                <w:rFonts w:eastAsia="휴먼명조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문제해결 능력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전문지식</w:t>
                            </w:r>
                            <w:r>
                              <w:rPr>
                                <w:rFonts w:eastAsia="휴먼명조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실무경력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희생</w:t>
                            </w:r>
                            <w:r>
                              <w:rPr>
                                <w:rFonts w:eastAsia="휴먼명조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봉사정신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적극성</w:t>
                            </w:r>
                            <w:r>
                              <w:rPr>
                                <w:rFonts w:eastAsia="휴먼명조" w:ascii="굴림" w:hAnsi="굴림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태도 </w:t>
                            </w: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E1F0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굴림" w:hAnsi="굴림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굴림" w:hAnsi="굴림"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0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기타 업무추진 잠재력 등</w:t>
                            </w:r>
                          </w:p>
                        </w:tc>
                      </w:tr>
                      <w:tr>
                        <w:trPr>
                          <w:trHeight w:val="396" w:hRule="exact"/>
                        </w:trPr>
                        <w:tc>
                          <w:tcPr>
                            <w:tcW w:w="795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배 점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9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88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7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10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일    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: 2025. 11. 20.(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목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장    소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공단 회의실</w: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면접시험 합격자발표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: 2025. 11. 21.(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공단 홈페이지 공고</w:t>
      </w:r>
    </w:p>
    <w:p>
      <w:pPr>
        <w:pStyle w:val="HWP0"/>
        <w:keepNext w:val="false"/>
        <w:pBdr/>
        <w:bidi w:val="0"/>
        <w:spacing w:lineRule="auto" w:line="266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임용예정일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: 2025. 11. 25.(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 ※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>상기 일정은 공단 사정에 따라 변경될 수 있으며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 xml:space="preserve">, </w:t>
      </w:r>
      <w:r>
        <w:rPr>
          <w:rFonts w:ascii="굴림" w:hAnsi="굴림" w:eastAsia="굴림"/>
          <w:b w:val="false"/>
          <w:i w:val="false"/>
          <w:outline w:val="false"/>
          <w:emboss w:val="false"/>
          <w:imprint w:val="false"/>
          <w:color w:val="0000FF"/>
          <w:spacing w:val="-11"/>
          <w:w w:val="95"/>
          <w:position w:val="0"/>
          <w:sz w:val="24"/>
          <w:sz w:val="24"/>
          <w:u w:val="none"/>
          <w:vertAlign w:val="baseline"/>
          <w:em w:val="none"/>
        </w:rPr>
        <w:t>변경 시 유선연락 또는 홈페이지 공고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4"/>
          <w:sz w:val="1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4"/>
          <w:sz w:val="1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09" w:before="0" w:after="0"/>
        <w:ind w:hanging="0" w:start="0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2985" cy="403860"/>
                <wp:effectExtent l="0" t="0" r="0" b="0"/>
                <wp:docPr id="17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985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>기타사항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80.55pt;height:31.8pt;mso-wrap-distance-left:0pt;mso-wrap-distance-right:0pt;mso-wrap-distance-top:0pt;mso-wrap-distance-bottom:0pt;margin-top:-20.3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6.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>기타사항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가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응시자 제출 서류 반환</w:t>
      </w:r>
    </w:p>
    <w:p>
      <w:pPr>
        <w:pStyle w:val="HWP0"/>
        <w:keepNext w:val="false"/>
        <w:pBdr/>
        <w:bidi w:val="0"/>
        <w:spacing w:lineRule="auto" w:line="288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「인사규정시행내규」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11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조의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>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에 따라 최종합격자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발표 후 불합격자가 채용 여부 확정된 날 이후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30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30"/>
          <w:sz w:val="30"/>
          <w:u w:val="none"/>
          <w:vertAlign w:val="baseline"/>
          <w:em w:val="none"/>
        </w:rPr>
        <w:t>일까지 보관후 일괄 파기하며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30"/>
          <w:sz w:val="30"/>
          <w:u w:val="none"/>
          <w:vertAlign w:val="baseline"/>
          <w:em w:val="none"/>
        </w:rPr>
        <w:t>파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6"/>
          <w:w w:val="100"/>
          <w:position w:val="0"/>
          <w:sz w:val="30"/>
          <w:sz w:val="30"/>
          <w:u w:val="none"/>
          <w:vertAlign w:val="baseline"/>
          <w:em w:val="none"/>
        </w:rPr>
        <w:t>기전까지 「채용서류 반환청구서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9"/>
          <w:w w:val="100"/>
          <w:position w:val="0"/>
          <w:sz w:val="30"/>
          <w:sz w:val="30"/>
          <w:u w:val="none"/>
          <w:vertAlign w:val="baseline"/>
          <w:em w:val="none"/>
        </w:rPr>
        <w:t>」를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작성하여 반환을 청구하는 경우 본인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확인 등의 절차를 거쳐 응시자가 직접 제출한 채용서류를 반환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채용홈페이지에 제출된 서류 및 공단의 요구 없이 자발적으로 제출한 서류는 반환하지 않음</w:t>
      </w:r>
    </w:p>
    <w:p>
      <w:pPr>
        <w:pStyle w:val="HWP0"/>
        <w:keepNext w:val="false"/>
        <w:pBdr/>
        <w:bidi w:val="0"/>
        <w:spacing w:lineRule="auto" w:line="288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구직자의 채용서류 반환 청구기간이 지난 경우에는 채용서류 즉시 파기</w:t>
      </w:r>
    </w:p>
    <w:p>
      <w:pPr>
        <w:pStyle w:val="HWP0"/>
        <w:keepNext w:val="false"/>
        <w:pBdr/>
        <w:bidi w:val="0"/>
        <w:spacing w:lineRule="auto" w:line="288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접수방법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e-mail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800080"/>
          <w:spacing w:val="8"/>
          <w:w w:val="95"/>
          <w:position w:val="0"/>
          <w:sz w:val="26"/>
          <w:sz w:val="26"/>
          <w:u w:val="single"/>
          <w:vertAlign w:val="baseline"/>
          <w:em w:val="none"/>
        </w:rPr>
        <w:t>songpa1052@songpagongdan.or.kr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접수 </w:t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   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채용서류 반환청구서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공단 홈페이지내 – 정보광장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자료실 내 다운 받아 청구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09" w:before="0" w:after="0"/>
        <w:ind w:hanging="862" w:start="862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430" w:start="43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430" w:start="43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나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이의제기 절차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접수기간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각 전형단계별 합격자 발표일로부터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일 이내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서류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) ~2025. 11. 21.(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금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)/ 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면접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) ~2025. 11. 22.(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토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접수방법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e-mail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800080"/>
          <w:spacing w:val="8"/>
          <w:w w:val="95"/>
          <w:position w:val="0"/>
          <w:sz w:val="26"/>
          <w:sz w:val="26"/>
          <w:u w:val="single"/>
          <w:vertAlign w:val="baseline"/>
          <w:em w:val="none"/>
        </w:rPr>
        <w:t>songpa1052@songpagongdan.or.kr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접수 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처리방법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30"/>
          <w:sz w:val="30"/>
          <w:u w:val="none"/>
          <w:vertAlign w:val="baseline"/>
          <w:em w:val="none"/>
        </w:rPr>
        <w:t>이의신청 처리 예외사유가 아닌 경우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14"/>
          <w:w w:val="100"/>
          <w:position w:val="0"/>
          <w:sz w:val="30"/>
          <w:sz w:val="30"/>
          <w:u w:val="none"/>
          <w:vertAlign w:val="baseline"/>
          <w:em w:val="none"/>
        </w:rPr>
        <w:t>이의 내용 검토 결과 회신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56960" cy="1194435"/>
                <wp:effectExtent l="0" t="0" r="0" b="0"/>
                <wp:docPr id="18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19443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96"/>
                            </w:tblGrid>
                            <w:tr>
                              <w:trPr>
                                <w:trHeight w:val="1881" w:hRule="exact"/>
                              </w:trPr>
                              <w:tc>
                                <w:tcPr>
                                  <w:tcW w:w="96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굴림" w:hAnsi="굴림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 w:ascii="굴림" w:hAnsi="굴림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4"/>
                                      <w:w w:val="100"/>
                                      <w:position w:val="0"/>
                                      <w:sz w:val="30"/>
                                      <w:sz w:val="3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이의신청 처리 예외사유</w:t>
                                  </w:r>
                                  <w:r>
                                    <w:rPr>
                                      <w:rFonts w:eastAsia="맑은 고딕"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FF"/>
                                      <w:spacing w:val="-5"/>
                                      <w:w w:val="10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&gt;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▹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금번 채용과 무관하거나 이의제기와 관련없는 채용제도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절차 등에 관한 문의 및 질의사항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▹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응시자정보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출제위원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평가위원 등에 대한 개인정보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공고서상 명확히 기재되어 있는내용 등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04" w:before="0" w:after="0"/>
                                    <w:ind w:hanging="404" w:start="404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▹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1"/>
                                      <w:w w:val="90"/>
                                      <w:position w:val="0"/>
                                      <w:sz w:val="26"/>
                                      <w:sz w:val="26"/>
                                      <w:u w:val="none"/>
                                      <w:vertAlign w:val="baseline"/>
                                      <w:em w:val="none"/>
                                    </w:rPr>
                                    <w:t>기타 정보제공이 어려운 사항 등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4.8pt;height:94.05pt;mso-wrap-distance-left:0pt;mso-wrap-distance-right:0pt;mso-wrap-distance-top:0pt;mso-wrap-distance-bottom:0pt;margin-top:-47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96"/>
                      </w:tblGrid>
                      <w:tr>
                        <w:trPr>
                          <w:trHeight w:val="1881" w:hRule="exact"/>
                        </w:trPr>
                        <w:tc>
                          <w:tcPr>
                            <w:tcW w:w="96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굴림" w:hAnsi="굴림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 w:ascii="굴림" w:hAnsi="굴림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4"/>
                                <w:w w:val="100"/>
                                <w:position w:val="0"/>
                                <w:sz w:val="30"/>
                                <w:sz w:val="30"/>
                                <w:u w:val="none"/>
                                <w:vertAlign w:val="baseline"/>
                                <w:em w:val="none"/>
                              </w:rPr>
                              <w:t xml:space="preserve">     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&lt;</w:t>
                            </w:r>
                            <w:r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이의신청 처리 예외사유</w:t>
                            </w:r>
                            <w:r>
                              <w:rPr>
                                <w:rFonts w:eastAsia="맑은 고딕"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FF"/>
                                <w:spacing w:val="-5"/>
                                <w:w w:val="10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&gt;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▹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금번 채용과 무관하거나 이의제기와 관련없는 채용제도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절차 등에 관한 문의 및 질의사항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▹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응시자정보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출제위원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평가위원 등에 대한 개인정보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공고서상 명확히 기재되어 있는내용 등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04" w:before="0" w:after="0"/>
                              <w:ind w:hanging="404" w:start="404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 xml:space="preserve">▹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1"/>
                                <w:w w:val="90"/>
                                <w:position w:val="0"/>
                                <w:sz w:val="26"/>
                                <w:sz w:val="26"/>
                                <w:u w:val="none"/>
                                <w:vertAlign w:val="baseline"/>
                                <w:em w:val="none"/>
                              </w:rPr>
                              <w:t>기타 정보제공이 어려운 사항 등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피해자 구제방법</w:t>
      </w:r>
    </w:p>
    <w:p>
      <w:pPr>
        <w:pStyle w:val="HWP0"/>
        <w:keepNext w:val="false"/>
        <w:pBdr/>
        <w:bidi w:val="0"/>
        <w:spacing w:lineRule="auto" w:line="247" w:before="60" w:after="60"/>
        <w:ind w:hanging="997" w:start="997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피해자 특정 가능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피해 발생단계 바로 다음 단계로 재응시 기회 부여</w:t>
      </w:r>
    </w:p>
    <w:p>
      <w:pPr>
        <w:pStyle w:val="HWP0"/>
        <w:keepNext w:val="false"/>
        <w:pBdr/>
        <w:bidi w:val="0"/>
        <w:spacing w:lineRule="auto" w:line="247" w:before="60" w:after="60"/>
        <w:ind w:hanging="3643" w:start="364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-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피해자 특정 불가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피해자 그룹 대상으로 피해 발생단계부터 제한경쟁 채용 절차 실시</w:t>
      </w:r>
    </w:p>
    <w:p>
      <w:pPr>
        <w:pStyle w:val="HWP0"/>
        <w:keepNext w:val="false"/>
        <w:pBdr/>
        <w:bidi w:val="0"/>
        <w:spacing w:lineRule="auto" w:line="247" w:before="60" w:after="60"/>
        <w:ind w:hanging="3643" w:start="3643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  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[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채용시험이의신청서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: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공단 홈페이지내 – 정보광장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- </w:t>
      </w:r>
      <w:r>
        <w:rPr>
          <w:rFonts w:ascii="휴먼명조" w:hAnsi="휴먼명조" w:eastAsia="HY견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자료실 내 다운 받아 청구</w:t>
      </w:r>
      <w:r>
        <w:rPr>
          <w:rFonts w:eastAsia="HY견고딕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]</w:t>
      </w:r>
    </w:p>
    <w:p>
      <w:pPr>
        <w:pStyle w:val="HWP0"/>
        <w:keepNext w:val="false"/>
        <w:pBdr/>
        <w:bidi w:val="0"/>
        <w:spacing w:lineRule="auto" w:line="328" w:before="0" w:after="0"/>
        <w:ind w:hanging="430" w:start="430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6"/>
          <w:sz w:val="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88" w:before="0" w:after="0"/>
        <w:ind w:hanging="0" w:start="0" w:end="0"/>
        <w:jc w:val="both"/>
        <w:textAlignment w:val="bottom"/>
        <w:rPr>
          <w:rFonts w:ascii="굴림" w:hAnsi="굴림" w:eastAsia="휴먼명조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0"/>
          <w:sz w:val="30"/>
          <w:u w:val="none"/>
          <w:vertAlign w:val="baseline"/>
          <w:em w:val="none"/>
        </w:rPr>
        <w:t>보수 및 신분</w:t>
      </w:r>
    </w:p>
    <w:p>
      <w:pPr>
        <w:pStyle w:val="HWP0"/>
        <w:keepNext w:val="false"/>
        <w:pBdr/>
        <w:bidi w:val="0"/>
        <w:spacing w:lineRule="auto" w:line="328" w:before="0" w:after="0"/>
        <w:ind w:hanging="862" w:start="86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보수기준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>공단 보수규정에 따름</w:t>
      </w:r>
    </w:p>
    <w:p>
      <w:pPr>
        <w:pStyle w:val="HWP0"/>
        <w:keepNext w:val="false"/>
        <w:pBdr/>
        <w:bidi w:val="0"/>
        <w:spacing w:lineRule="auto" w:line="350" w:before="0" w:after="0"/>
        <w:ind w:hanging="862" w:start="86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수습기간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"/>
          <w:w w:val="100"/>
          <w:position w:val="0"/>
          <w:sz w:val="30"/>
          <w:sz w:val="30"/>
          <w:u w:val="none"/>
          <w:vertAlign w:val="baseline"/>
          <w:em w:val="none"/>
        </w:rPr>
        <w:t xml:space="preserve">: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최초 임용된 날로부터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30"/>
          <w:sz w:val="30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8"/>
          <w:w w:val="100"/>
          <w:position w:val="0"/>
          <w:sz w:val="30"/>
          <w:sz w:val="30"/>
          <w:u w:val="none"/>
          <w:vertAlign w:val="baseline"/>
          <w:em w:val="none"/>
        </w:rPr>
        <w:t>개월간의 수습기간을 거쳐 별도 평가 후 임용</w:t>
      </w:r>
    </w:p>
    <w:p>
      <w:pPr>
        <w:pStyle w:val="HWP0"/>
        <w:keepNext w:val="false"/>
        <w:pBdr/>
        <w:bidi w:val="0"/>
        <w:spacing w:lineRule="auto" w:line="350" w:before="0" w:after="0"/>
        <w:ind w:hanging="862" w:start="862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4"/>
          <w:sz w:val="2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337300" cy="403860"/>
                <wp:effectExtent l="0" t="0" r="0" b="0"/>
                <wp:docPr id="19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403860"/>
                        </a:xfrm>
                        <a:prstGeom prst="rect"/>
                        <a:solidFill>
                          <a:srgbClr val="364878"/>
                        </a:solidFill>
                        <a:ln w="381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 xml:space="preserve">7. </w:t>
                            </w:r>
                            <w:r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  <w:t>응시자 유의사항</w:t>
                            </w:r>
                          </w:p>
                          <w:p>
                            <w:pPr>
                              <w:pStyle w:val="HWP0"/>
                              <w:pBdr/>
                              <w:bidi w:val="0"/>
                              <w:spacing w:lineRule="auto" w:line="225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HY견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HY견고딕"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FFFFFF"/>
                                <w:spacing w:val="8"/>
                                <w:w w:val="100"/>
                                <w:position w:val="0"/>
                                <w:sz w:val="32"/>
                                <w:sz w:val="32"/>
                                <w:u w:val="none"/>
                                <w:vertAlign w:val="baseline"/>
                                <w:em w:val="none"/>
                              </w:rPr>
                            </w:r>
                          </w:p>
                        </w:txbxContent>
                      </wps:txbx>
                      <wps:bodyPr anchor="ctr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color="#364878" strokecolor="#000000" strokeweight="0pt" style="position:absolute;rotation:-0;width:499pt;height:31.8pt;mso-wrap-distance-left:0pt;mso-wrap-distance-right:0pt;mso-wrap-distance-top:0pt;mso-wrap-distance-bottom:0pt;margin-top:-20.05pt;mso-position-vertical-relative:text;margin-left:0pt;mso-position-horizontal:center;mso-position-horizontal-relative:text">
                <v:textbox inset="0in,0in,0in,0in">
                  <w:txbxContent>
                    <w:p>
                      <w:pPr>
                        <w:pStyle w:val="HWP0"/>
                        <w:keepNext w:val="false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 </w:t>
                      </w: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 xml:space="preserve">7. </w:t>
                      </w:r>
                      <w:r>
                        <w:rPr>
                          <w:rFonts w:ascii="휴먼명조" w:hAnsi="휴먼명조" w:eastAsia="HY견고딕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  <w:t>응시자 유의사항</w:t>
                      </w:r>
                    </w:p>
                    <w:p>
                      <w:pPr>
                        <w:pStyle w:val="HWP0"/>
                        <w:pBdr/>
                        <w:bidi w:val="0"/>
                        <w:spacing w:lineRule="auto" w:line="225" w:before="0" w:after="0"/>
                        <w:ind w:hanging="0" w:start="0" w:end="0"/>
                        <w:jc w:val="both"/>
                        <w:textAlignment w:val="bottom"/>
                        <w:rPr>
                          <w:rFonts w:ascii="휴먼명조" w:hAnsi="휴먼명조" w:eastAsia="HY견고딕"/>
                          <w:b w:val="false"/>
                          <w:i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pPr>
                      <w:r>
                        <w:rPr>
                          <w:rFonts w:eastAsia="HY견고딕" w:ascii="휴먼명조" w:hAnsi="휴먼명조"/>
                          <w:b w:val="false"/>
                          <w:i w:val="false"/>
                          <w:outline w:val="false"/>
                          <w:emboss w:val="false"/>
                          <w:imprint w:val="false"/>
                          <w:color w:val="FFFFFF"/>
                          <w:spacing w:val="8"/>
                          <w:w w:val="100"/>
                          <w:position w:val="0"/>
                          <w:sz w:val="32"/>
                          <w:sz w:val="32"/>
                          <w:u w:val="none"/>
                          <w:vertAlign w:val="baseline"/>
                          <w:em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12"/>
          <w:sz w:val="12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FF"/>
          <w:spacing w:val="8"/>
          <w:w w:val="95"/>
          <w:position w:val="0"/>
          <w:sz w:val="12"/>
          <w:sz w:val="12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30"/>
          <w:sz w:val="30"/>
          <w:u w:val="none"/>
          <w:vertAlign w:val="baseline"/>
          <w:em w:val="none"/>
        </w:rPr>
        <w:t>응시희망자는 자격요건 등이 적합한지를 정확히 확인한 후 응시하시기 바랍니다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21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제출된 서류에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기재된 내용이 허위로 판명된 경우에는 임용을 취소할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60"/>
        <w:ind w:hanging="751" w:start="751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>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single"/>
          <w:vertAlign w:val="baseline"/>
          <w:em w:val="none"/>
        </w:rPr>
        <w:t>모든 제출자료는 응시원서 기재내용과 동일하여야 하며 제출기한 내에</w:t>
      </w:r>
      <w:r>
        <w:rPr>
          <w:rFonts w:ascii="굴림" w:hAnsi="굴림" w:eastAsia="휴먼명조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single"/>
          <w:vertAlign w:val="baseline"/>
          <w:em w:val="none"/>
        </w:rPr>
        <w:t xml:space="preserve"> 지원서에 기재한 서류를 제출하지 못하거나 지원서 내용과 상이할 경우 허위기재로 불합격 처리 됩니다</w:t>
      </w:r>
      <w:r>
        <w:rPr>
          <w:rFonts w:eastAsia="휴먼명조" w:ascii="굴림" w:hAnsi="굴림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singl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응시자 중 선발인원이 없을 경우 재공고 할 수 있으며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적격자가 없을 경우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채용하지 않을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28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응시원서 접수결과 응시자가 선발예정인원과 같거나 적을 경우에는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서류 전형결과 부적격으로 선발예정인원과 같거나 적은 경우 포함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 1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회 이상 재공고 후 시험을 실시할 예정입니다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전형별 합격자 등록기간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면접시험 합격자에게 별도 통지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 xml:space="preserve">)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-4"/>
          <w:w w:val="100"/>
          <w:position w:val="0"/>
          <w:sz w:val="30"/>
          <w:sz w:val="30"/>
          <w:u w:val="none"/>
          <w:vertAlign w:val="baseline"/>
          <w:em w:val="none"/>
        </w:rPr>
        <w:t>중 등록하지 않을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경우 임용의사가 없는 것으로 간주 처리됩니다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응시 서류상의 기재착오 또는 누락이나 연락불능 등으로 인하여 발생하는 불이익은 일체 응시자의 책임입니다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채용예정 분야별 예비합격자를 선발할 수 있으며 예비합격자의 임용대기 유효기간은 합격자 발표일로부터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6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개월간입니다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최종합격자는 ‘부패방지 및 국민권익위원회 설치와 운영에 관한 법률’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82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조에  따라 취업제한 여부를 국민권익위원회에 조회하여 취업제한자에 해당 할 경우 임용 대상에서 제외합니다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우리 공단은 「공직자윤리법」제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17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조 및 제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18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조에 의한 취업 제한기관입니다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퇴직일로 부터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3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년간 퇴직 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년 동안 소속하였던 부서나 기관이 당사의 업무와 밀접한 관련성이 있는 퇴직자는 관할 공직자윤리위원회의 승인이 없으면 취업할 수 없습니다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다만 관할 공직자윤리위원회로부터 취업심사대상자가 퇴직전 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5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년동안 소속하였던 부서 또는 기관의 업무와 취업심사대상기관간에 밀접한 관련성이 없다는 확인을 받거나 취업승인을 받은때에는 취업할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행정안전부 지방공기업 인사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·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조직 운영 기준에 따라 매년 신규 채용된 직원 중 공단 임직원의 친인척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배우자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, 4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촌 이내의 혈족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인척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에 해당하는 직원의 숫자를 공단 홈페이지에 공개해야 하기 때문에 최종 신규 채용 되는 직원 중 공단 임직원과 친인척 관계가 있는 경우 별도의 증빙자료 제출 및 신고를 하여야 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 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최종합격자라 하더라도 채용신체검사 결과 불합격 판정을 받은 경우에는 합격을 취소하며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임용 후 임용결격사유에 해당할 경우에는 임용이 취소됩니다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연령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학력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전공 제한 없이 입사지원이 가능하나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임용일 이후 학교졸업을 위한 별도의 편의를 제공하지 않으므로 학업포기 의사가 없는 재학생들은 지원 시 고려하시기 바랍니다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.(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단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,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연가등 활용 가능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응시자께서는 송파구청 일자리지원 센터에 구직등록을 하시면 다양한 채용정보를 계속 제공 받을 수 있습니다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09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  ○ 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기타 사항은 송파구시설관리공단 경영지원부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(02-2157-1043)</w:t>
      </w:r>
      <w:r>
        <w:rPr>
          <w:rFonts w:ascii="굴림" w:hAnsi="굴림" w:eastAsia="휴먼명조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>으로 문의 바랍니다</w:t>
      </w: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30"/>
          <w:sz w:val="30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pBdr/>
        <w:bidi w:val="0"/>
        <w:spacing w:lineRule="auto" w:line="328" w:before="0" w:after="0"/>
        <w:ind w:hanging="1073" w:start="1073" w:end="0"/>
        <w:jc w:val="both"/>
        <w:textAlignment w:val="bottom"/>
        <w:rPr>
          <w:rFonts w:ascii="굴림" w:hAnsi="굴림" w:eastAsia="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26"/>
          <w:sz w:val="26"/>
          <w:u w:val="none"/>
          <w:vertAlign w:val="baseline"/>
          <w:em w:val="none"/>
        </w:rPr>
        <w:t xml:space="preserve"> 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>▣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윤리경영ㆍ청렴실천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5525" cy="802005"/>
                <wp:effectExtent l="0" t="0" r="0" b="0"/>
                <wp:docPr id="20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020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15"/>
                            </w:tblGrid>
                            <w:tr>
                              <w:trPr>
                                <w:trHeight w:val="1263" w:hRule="exact"/>
                              </w:trPr>
                              <w:tc>
                                <w:tcPr>
                                  <w:tcW w:w="9615" w:type="dxa"/>
                                  <w:tcBorders>
                                    <w:top w:val="single" w:sz="2" w:space="0" w:color="787878"/>
                                    <w:start w:val="single" w:sz="2" w:space="0" w:color="787878"/>
                                    <w:bottom w:val="single" w:sz="2" w:space="0" w:color="787878"/>
                                    <w:end w:val="single" w:sz="2" w:space="0" w:color="787878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송파구시설관리공단은 청렴한 공단으로서 임ㆍ직원 모두는 금품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향응 등을 수수하거나 요구하지 않습니다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위와 같은 사례 발생 시 공단 안전감사실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(02-2157-1082)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로 연락하여 주시기 바랍니다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26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앞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으로도 공단은 청렴 실현을 위해 최선을 다하겠으며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이에 적극적인 협조를 해주시기 바랍니다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6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.75pt;height:63.15pt;mso-wrap-distance-left:0pt;mso-wrap-distance-right:0pt;mso-wrap-distance-top:0pt;mso-wrap-distance-bottom:0pt;margin-top:-31.5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15"/>
                      </w:tblGrid>
                      <w:tr>
                        <w:trPr>
                          <w:trHeight w:val="1263" w:hRule="exact"/>
                        </w:trPr>
                        <w:tc>
                          <w:tcPr>
                            <w:tcW w:w="9615" w:type="dxa"/>
                            <w:tcBorders>
                              <w:top w:val="single" w:sz="2" w:space="0" w:color="787878"/>
                              <w:start w:val="single" w:sz="2" w:space="0" w:color="787878"/>
                              <w:bottom w:val="single" w:sz="2" w:space="0" w:color="787878"/>
                              <w:end w:val="single" w:sz="2" w:space="0" w:color="787878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송파구시설관리공단은 청렴한 공단으로서 임ㆍ직원 모두는 금품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향응 등을 수수하거나 요구하지 않습니다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위와 같은 사례 발생 시 공단 안전감사실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(02-2157-1082)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로 연락하여 주시기 바랍니다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26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앞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으로도 공단은 청렴 실현을 위해 최선을 다하겠으며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이에 적극적인 협조를 해주시기 바랍니다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6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 xml:space="preserve">  ▣</w:t>
      </w:r>
      <w:r>
        <w:rPr>
          <w:rFonts w:eastAsia="굴림" w:ascii="굴림" w:hAnsi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 xml:space="preserve"> </w:t>
      </w:r>
      <w:r>
        <w:rPr>
          <w:rFonts w:ascii="굴림" w:hAnsi="굴림" w:eastAsia="굴림"/>
          <w:b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0"/>
          <w:sz w:val="30"/>
          <w:u w:val="none"/>
          <w:vertAlign w:val="baseline"/>
          <w:em w:val="none"/>
        </w:rPr>
        <w:t>공단 미션ㆍ비전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  <w:t xml:space="preserve">  </w:t>
      </w: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  <w:r>
        <mc:AlternateContent>
          <mc:Choice Requires="wps">
            <w:drawing>
              <wp:inline distT="0" distB="0" distL="0" distR="0">
                <wp:extent cx="6105525" cy="550545"/>
                <wp:effectExtent l="0" t="0" r="0" b="0"/>
                <wp:docPr id="2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5054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15"/>
                            </w:tblGrid>
                            <w:tr>
                              <w:trPr>
                                <w:trHeight w:val="867" w:hRule="exact"/>
                              </w:trPr>
                              <w:tc>
                                <w:tcPr>
                                  <w:tcW w:w="9615" w:type="dxa"/>
                                  <w:tcBorders>
                                    <w:top w:val="single" w:sz="2" w:space="0" w:color="787878"/>
                                    <w:start w:val="single" w:sz="2" w:space="0" w:color="787878"/>
                                    <w:bottom w:val="single" w:sz="2" w:space="0" w:color="787878"/>
                                    <w:end w:val="single" w:sz="2" w:space="0" w:color="787878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송파구발전과 주민의 복리증진에 기여 </w:t>
                                  </w:r>
                                  <w:r>
                                    <w:rPr>
                                      <w:rFonts w:eastAsia="돋움" w:ascii="돋움" w:hAnsi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돋움" w:hAnsi="돋움" w:eastAsia="돋움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2"/>
                                      <w:w w:val="95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고객행복실현으로 신뢰받는 최고의 공기업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.75pt;height:43.35pt;mso-wrap-distance-left:0pt;mso-wrap-distance-right:0pt;mso-wrap-distance-top:0pt;mso-wrap-distance-bottom:0pt;margin-top:-21.6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15"/>
                      </w:tblGrid>
                      <w:tr>
                        <w:trPr>
                          <w:trHeight w:val="867" w:hRule="exact"/>
                        </w:trPr>
                        <w:tc>
                          <w:tcPr>
                            <w:tcW w:w="9615" w:type="dxa"/>
                            <w:tcBorders>
                              <w:top w:val="single" w:sz="2" w:space="0" w:color="787878"/>
                              <w:start w:val="single" w:sz="2" w:space="0" w:color="787878"/>
                              <w:bottom w:val="single" w:sz="2" w:space="0" w:color="787878"/>
                              <w:end w:val="single" w:sz="2" w:space="0" w:color="787878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돋움" w:hAnsi="돋움" w:eastAsia="돋움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송파구발전과 주민의 복리증진에 기여 </w:t>
                            </w:r>
                            <w:r>
                              <w:rPr>
                                <w:rFonts w:eastAsia="돋움" w:ascii="돋움" w:hAnsi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/ </w:t>
                            </w:r>
                            <w:r>
                              <w:rPr>
                                <w:rFonts w:ascii="돋움" w:hAnsi="돋움" w:eastAsia="돋움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2"/>
                                <w:w w:val="95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고객행복실현으로 신뢰받는 최고의 공기업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28" w:before="60" w:after="60"/>
        <w:ind w:hanging="756" w:start="756" w:end="0"/>
        <w:jc w:val="both"/>
        <w:textAlignment w:val="bottom"/>
        <w:rPr>
          <w:rFonts w:ascii="굴림" w:hAnsi="굴림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pPr>
      <w:r>
        <w:rPr>
          <w:rFonts w:eastAsia="휴먼명조" w:ascii="굴림" w:hAnsi="굴림"/>
          <w:b w:val="false"/>
          <w:i w:val="false"/>
          <w:outline w:val="false"/>
          <w:emboss w:val="false"/>
          <w:imprint w:val="false"/>
          <w:color w:val="000000"/>
          <w:spacing w:val="1"/>
          <w:w w:val="100"/>
          <w:position w:val="0"/>
          <w:sz w:val="30"/>
          <w:sz w:val="3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95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03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#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별지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1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호 서식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#</w:t>
      </w:r>
    </w:p>
    <w:p>
      <w:pPr>
        <w:pStyle w:val="HWP0"/>
        <w:keepNext w:val="false"/>
        <w:pBdr/>
        <w:bidi w:val="0"/>
        <w:spacing w:lineRule="auto" w:line="247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48"/>
          <w:sz w:val="48"/>
          <w:u w:val="singl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48"/>
          <w:sz w:val="48"/>
          <w:u w:val="single"/>
          <w:vertAlign w:val="baseline"/>
          <w:em w:val="none"/>
        </w:rPr>
        <w:t>응 시 원 서</w:t>
      </w:r>
    </w:p>
    <w:tbl>
      <w:tblPr>
        <w:tblW w:w="995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7"/>
        <w:gridCol w:w="197"/>
        <w:gridCol w:w="1628"/>
        <w:gridCol w:w="13"/>
        <w:gridCol w:w="921"/>
        <w:gridCol w:w="680"/>
        <w:gridCol w:w="388"/>
        <w:gridCol w:w="388"/>
        <w:gridCol w:w="389"/>
        <w:gridCol w:w="388"/>
        <w:gridCol w:w="389"/>
        <w:gridCol w:w="388"/>
        <w:gridCol w:w="582"/>
        <w:gridCol w:w="434"/>
        <w:gridCol w:w="441"/>
        <w:gridCol w:w="1316"/>
      </w:tblGrid>
      <w:tr>
        <w:trPr/>
        <w:tc>
          <w:tcPr>
            <w:tcW w:w="9959" w:type="dxa"/>
            <w:gridSpan w:val="16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E3E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/>
        <w:tc>
          <w:tcPr>
            <w:tcW w:w="1417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34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청년 □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신입 □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경력 □ </w:t>
            </w:r>
          </w:p>
        </w:tc>
        <w:tc>
          <w:tcPr>
            <w:tcW w:w="1553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응모분야</w:t>
            </w:r>
          </w:p>
        </w:tc>
        <w:tc>
          <w:tcPr>
            <w:tcW w:w="3550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FF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관련분야 필수 기재 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예시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사무행정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전산분야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FF0000"/>
                <w:spacing w:val="-24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417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8542" w:type="dxa"/>
            <w:gridSpan w:val="1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한글</w:t>
            </w:r>
          </w:p>
        </w:tc>
      </w:tr>
      <w:tr>
        <w:trPr/>
        <w:tc>
          <w:tcPr>
            <w:tcW w:w="1417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 주 소</w:t>
            </w:r>
          </w:p>
        </w:tc>
        <w:tc>
          <w:tcPr>
            <w:tcW w:w="8542" w:type="dxa"/>
            <w:gridSpan w:val="1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</w:p>
        </w:tc>
        <w:tc>
          <w:tcPr>
            <w:tcW w:w="275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본인휴대폰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  <w:tc>
          <w:tcPr>
            <w:tcW w:w="1456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4327" w:type="dxa"/>
            <w:gridSpan w:val="8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FF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필수기재</w:t>
            </w:r>
          </w:p>
        </w:tc>
      </w:tr>
      <w:tr>
        <w:trPr/>
        <w:tc>
          <w:tcPr>
            <w:tcW w:w="141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59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비상연락처</w:t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7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</w:tc>
        <w:tc>
          <w:tcPr>
            <w:tcW w:w="1456" w:type="dxa"/>
            <w:gridSpan w:val="3"/>
            <w:vMerge w:val="restart"/>
            <w:tcBorders>
              <w:top w:val="single" w:sz="11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취업지원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대상여부</w:t>
            </w:r>
          </w:p>
        </w:tc>
        <w:tc>
          <w:tcPr>
            <w:tcW w:w="2136" w:type="dxa"/>
            <w:gridSpan w:val="5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보훈대상</w:t>
            </w:r>
          </w:p>
        </w:tc>
        <w:tc>
          <w:tcPr>
            <w:tcW w:w="2191" w:type="dxa"/>
            <w:gridSpan w:val="3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가점율</w:t>
            </w:r>
          </w:p>
        </w:tc>
      </w:tr>
      <w:tr>
        <w:trPr/>
        <w:tc>
          <w:tcPr>
            <w:tcW w:w="141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759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456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36" w:type="dxa"/>
            <w:gridSpan w:val="5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1" w:type="dxa"/>
            <w:gridSpan w:val="3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17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가점항목</w:t>
            </w:r>
          </w:p>
        </w:tc>
        <w:tc>
          <w:tcPr>
            <w:tcW w:w="8542" w:type="dxa"/>
            <w:gridSpan w:val="15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eastAsia="한양중고딕" w:ascii="한양중고딕" w:hAnsi="한양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공단우수인턴</w:t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11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E3E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교육사항</w:t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교육구분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학과명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및 교육과정</w:t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수료일자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이수학점 및 교육시간</w:t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3242" w:type="dxa"/>
            <w:gridSpan w:val="3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학교교육 □ 직업훈련 □ 기타</w:t>
            </w:r>
          </w:p>
        </w:tc>
        <w:tc>
          <w:tcPr>
            <w:tcW w:w="277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457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</w:tc>
        <w:tc>
          <w:tcPr>
            <w:tcW w:w="13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11" w:space="0" w:color="000000"/>
              <w:bottom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E3E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</w:p>
        </w:tc>
      </w:tr>
      <w:tr>
        <w:trPr/>
        <w:tc>
          <w:tcPr>
            <w:tcW w:w="9959" w:type="dxa"/>
            <w:gridSpan w:val="1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지원직무 관련 국가기술 공인자격만 기입해 주십시오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614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9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1554" w:type="dxa"/>
            <w:gridSpan w:val="4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4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취득일자</w:t>
            </w:r>
          </w:p>
        </w:tc>
      </w:tr>
      <w:tr>
        <w:trPr/>
        <w:tc>
          <w:tcPr>
            <w:tcW w:w="1614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54" w:type="dxa"/>
            <w:gridSpan w:val="4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14" w:type="dxa"/>
            <w:gridSpan w:val="2"/>
            <w:tcBorders>
              <w:top w:val="single" w:sz="2" w:space="0" w:color="000000"/>
              <w:start w:val="single" w:sz="11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89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54" w:type="dxa"/>
            <w:gridSpan w:val="4"/>
            <w:tcBorders>
              <w:top w:val="single" w:sz="2" w:space="0" w:color="000000"/>
              <w:start w:val="single" w:sz="11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04" w:type="dxa"/>
            <w:gridSpan w:val="3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48"/>
          <w:sz w:val="48"/>
          <w:u w:val="single"/>
          <w:vertAlign w:val="baseline"/>
          <w:em w:val="none"/>
        </w:rPr>
      </w:pPr>
      <w:r>
        <w:rPr/>
      </w:r>
    </w:p>
    <w:tbl>
      <w:tblPr>
        <w:tblW w:w="9939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944"/>
        <w:gridCol w:w="540"/>
        <w:gridCol w:w="923"/>
        <w:gridCol w:w="1970"/>
        <w:gridCol w:w="2765"/>
        <w:gridCol w:w="1797"/>
      </w:tblGrid>
      <w:tr>
        <w:trPr/>
        <w:tc>
          <w:tcPr>
            <w:tcW w:w="9939" w:type="dxa"/>
            <w:gridSpan w:val="6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E3E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및 경력사항</w:t>
            </w:r>
          </w:p>
        </w:tc>
      </w:tr>
      <w:tr>
        <w:trPr/>
        <w:tc>
          <w:tcPr>
            <w:tcW w:w="9939" w:type="dxa"/>
            <w:gridSpan w:val="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직무 관련 경험 및 경력사항만 기입해 주십시오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역할</w:t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944" w:type="dxa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경험 □ 경력</w:t>
            </w:r>
          </w:p>
        </w:tc>
        <w:tc>
          <w:tcPr>
            <w:tcW w:w="1463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970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765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 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~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월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년    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5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97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939" w:type="dxa"/>
            <w:gridSpan w:val="6"/>
            <w:tcBorders>
              <w:top w:val="single" w:sz="11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E3E2F2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기타사항</w:t>
            </w:r>
          </w:p>
        </w:tc>
      </w:tr>
      <w:tr>
        <w:trPr/>
        <w:tc>
          <w:tcPr>
            <w:tcW w:w="9939" w:type="dxa"/>
            <w:gridSpan w:val="6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봉사활동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자원봉사 봉사활동 포탈 사이트 </w:t>
            </w:r>
            <w:r>
              <w:rPr>
                <w:rFonts w:eastAsia="돋움" w:ascii="돋움" w:hAnsi="돋움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VMS, 1365 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등 국가에서 인정되는</w:t>
            </w: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사항에만 해당가능</w:t>
            </w:r>
          </w:p>
        </w:tc>
      </w:tr>
      <w:tr>
        <w:trPr/>
        <w:tc>
          <w:tcPr>
            <w:tcW w:w="2484" w:type="dxa"/>
            <w:gridSpan w:val="2"/>
            <w:tcBorders>
              <w:top w:val="single" w:sz="2" w:space="0" w:color="000000"/>
              <w:start w:val="single" w:sz="11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봉사시간</w:t>
            </w:r>
          </w:p>
        </w:tc>
        <w:tc>
          <w:tcPr>
            <w:tcW w:w="745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84" w:type="dxa"/>
            <w:gridSpan w:val="2"/>
            <w:tcBorders>
              <w:top w:val="single" w:sz="2" w:space="0" w:color="000000"/>
              <w:start w:val="single" w:sz="11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봉사활동내용</w:t>
            </w:r>
          </w:p>
        </w:tc>
        <w:tc>
          <w:tcPr>
            <w:tcW w:w="7455" w:type="dxa"/>
            <w:gridSpan w:val="4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11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위와 같이 지원서를 제출하오며 일체 허위기재 사실이 없음을 확인합니다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453" w:before="0" w:after="0"/>
        <w:ind w:hanging="0" w:start="0" w:end="0"/>
        <w:jc w:val="center"/>
        <w:textAlignment w:val="bottom"/>
        <w:rPr>
          <w:rFonts w:ascii="굴림체" w:hAnsi="굴림체" w:eastAsia="굴림체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                  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지원날짜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                                                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 xml:space="preserve">지 원 자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:          (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인 또는 서명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#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별지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2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호 서식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#</w:t>
      </w:r>
    </w:p>
    <w:tbl>
      <w:tblPr>
        <w:tblW w:w="951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14"/>
      </w:tblGrid>
      <w:tr>
        <w:trPr>
          <w:trHeight w:val="596" w:hRule="exact"/>
          <w:cantSplit w:val="true"/>
        </w:trPr>
        <w:tc>
          <w:tcPr>
            <w:tcW w:w="95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자기 소개서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*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출신지역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가족관계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학력 등의 기재를 금지하며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,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지원분야의 직무능력 위주로 작성바랍니다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*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공간이 부족한 경우 확장하여 기술하여 주시고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, 3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매 이내로 본인이 직접 작성바랍니다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       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* 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글자 크기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: 15pt</w:t>
      </w:r>
      <w:r>
        <w:rPr>
          <w:rFonts w:ascii="돋움" w:hAnsi="돋움" w:eastAsia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로 작성하여 주시기 바랍니다</w:t>
      </w: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. </w:t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6"/>
      </w:tblGrid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공단에 응시자가 채용되어야 하는 이유를 기술하시오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지원 분야와 관련된 본인의 보유 역량을 기술하시오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894" w:leader="hyphen"/>
                <w:tab w:val="left" w:pos="1744" w:leader="hyphen"/>
                <w:tab w:val="left" w:pos="2594" w:leader="hyphen"/>
                <w:tab w:val="left" w:pos="3445" w:leader="hyphen"/>
                <w:tab w:val="left" w:pos="4295" w:leader="hyphen"/>
                <w:tab w:val="left" w:pos="5146" w:leader="hyphen"/>
                <w:tab w:val="left" w:pos="5996" w:leader="hyphen"/>
                <w:tab w:val="left" w:pos="6846" w:leader="hyphen"/>
                <w:tab w:val="left" w:pos="7754" w:leader="hyphen"/>
                <w:tab w:val="left" w:pos="8320" w:leader="hyphen"/>
              </w:tabs>
              <w:bidi w:val="0"/>
              <w:spacing w:lineRule="atLeast" w:line="57" w:before="0" w:after="0"/>
              <w:ind w:hanging="0" w:start="100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직무수행 중 자신의 생각이나 의견이 상대방에게 성공적으로 설득했던 경험을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상황‧행동‧결과 중심으로 구체적으로 기술하시오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직장인으로서의 직업윤리가 왜 중요한지 본인의 가치관을 중심으로 설명하시오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7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우리 공단에 가장 부합된다고 판단되는 인재상을 기술하시오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542" w:leader="hyphen"/>
                <w:tab w:val="left" w:pos="2392" w:leader="hyphen"/>
                <w:tab w:val="left" w:pos="3242" w:leader="hyphen"/>
                <w:tab w:val="left" w:pos="4093" w:leader="hyphen"/>
                <w:tab w:val="left" w:pos="4943" w:leader="hyphen"/>
                <w:tab w:val="left" w:pos="5794" w:leader="hyphen"/>
                <w:tab w:val="left" w:pos="6644" w:leader="hyphen"/>
                <w:tab w:val="left" w:pos="7494" w:leader="hyphen"/>
                <w:tab w:val="left" w:pos="8402" w:leader="hyphen"/>
                <w:tab w:val="left" w:pos="8968" w:leader="hyphen"/>
              </w:tabs>
              <w:bidi w:val="0"/>
              <w:spacing w:lineRule="atLeast" w:line="57" w:before="0" w:after="0"/>
              <w:ind w:hanging="649" w:start="748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봉사활동 시간 및 활동 중 의미 있었던 내용을 기술하시오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출신지역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학력 등을 암시하는 내용 기재 금지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A4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2~3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매 이내로 본인이 직접 작성 바랍니다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tabs>
                <w:tab w:val="left" w:pos="1236" w:leader="hyphen"/>
                <w:tab w:val="left" w:pos="2086" w:leader="hyphen"/>
                <w:tab w:val="left" w:pos="2936" w:leader="hyphen"/>
                <w:tab w:val="left" w:pos="3787" w:leader="hyphen"/>
                <w:tab w:val="left" w:pos="4637" w:leader="hyphen"/>
                <w:tab w:val="left" w:pos="5488" w:leader="hyphen"/>
                <w:tab w:val="left" w:pos="6338" w:leader="hyphen"/>
                <w:tab w:val="left" w:pos="7188" w:leader="hyphen"/>
                <w:tab w:val="left" w:pos="8096" w:leader="hyphen"/>
                <w:tab w:val="left" w:pos="8662" w:leader="hyphen"/>
              </w:tabs>
              <w:bidi w:val="0"/>
              <w:spacing w:lineRule="auto" w:line="345" w:before="0" w:after="0"/>
              <w:ind w:hanging="342" w:start="442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대리 작성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허위 작성 시에는 합격 취소 등 불이익 부과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본인은 상기 사항에 허위사실이 없음을 확인합니다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427" w:before="0" w:after="0"/>
              <w:ind w:hanging="0" w:start="100" w:end="10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100" w:end="10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작 성 자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:            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인 또는 서명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tbl>
      <w:tblPr>
        <w:tblW w:w="952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6"/>
      </w:tblGrid>
      <w:tr>
        <w:trPr>
          <w:trHeight w:val="709" w:hRule="exact"/>
        </w:trPr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직무수행 계획서</w:t>
            </w:r>
          </w:p>
        </w:tc>
      </w:tr>
      <w:tr>
        <w:trPr>
          <w:trHeight w:val="13557" w:hRule="exact"/>
        </w:trPr>
        <w:tc>
          <w:tcPr>
            <w:tcW w:w="952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자유서식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A4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3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매 이내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 xml:space="preserve">글자 크기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15pt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로 설정하여 작성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210" w:after="0"/>
        <w:ind w:hanging="0" w:start="0" w:end="0"/>
        <w:jc w:val="both"/>
        <w:textAlignment w:val="bottom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pP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# 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별지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3</w:t>
      </w:r>
      <w:r>
        <w:rPr>
          <w:rFonts w:ascii="굴림체" w:hAnsi="굴림체" w:eastAsia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 xml:space="preserve">호 서식 </w:t>
      </w:r>
      <w:r>
        <w:rPr>
          <w:rFonts w:eastAsia="굴림체" w:ascii="굴림체" w:hAnsi="굴림체"/>
          <w:b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  <w:t>#</w:t>
      </w:r>
    </w:p>
    <w:tbl>
      <w:tblPr>
        <w:tblW w:w="957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70"/>
      </w:tblGrid>
      <w:tr>
        <w:trPr>
          <w:trHeight w:val="596" w:hRule="exact"/>
          <w:cantSplit w:val="true"/>
        </w:trPr>
        <w:tc>
          <w:tcPr>
            <w:tcW w:w="95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48"/>
                <w:sz w:val="48"/>
                <w:u w:val="none"/>
                <w:vertAlign w:val="baseline"/>
                <w:em w:val="none"/>
              </w:rPr>
              <w:t>개인정보 수집‧이용‧제공 동의서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굴림체" w:hAnsi="굴림체" w:eastAsia="굴림체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90"/>
          <w:position w:val="0"/>
          <w:sz w:val="24"/>
          <w:sz w:val="24"/>
          <w:u w:val="single"/>
          <w:vertAlign w:val="baseline"/>
          <w:em w:val="none"/>
        </w:rPr>
      </w:pPr>
      <w:r>
        <w:rPr/>
      </w:r>
    </w:p>
    <w:tbl>
      <w:tblPr>
        <w:tblW w:w="9522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173"/>
        <w:gridCol w:w="7349"/>
      </w:tblGrid>
      <w:tr>
        <w:trPr>
          <w:trHeight w:val="653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653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연도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나이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미기재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월일만 기재</w:t>
            </w:r>
          </w:p>
        </w:tc>
      </w:tr>
      <w:tr>
        <w:trPr>
          <w:trHeight w:val="653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5"/>
                <w:position w:val="0"/>
                <w:sz w:val="24"/>
                <w:sz w:val="24"/>
                <w:u w:val="none"/>
                <w:vertAlign w:val="baseline"/>
                <w:em w:val="none"/>
              </w:rPr>
              <w:t>현  주  소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680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 락 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휴대전화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992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수집하는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항목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연락처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자격‧경력사항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병역사항 등 채용 관련 항목</w:t>
            </w:r>
          </w:p>
        </w:tc>
      </w:tr>
      <w:tr>
        <w:trPr>
          <w:trHeight w:val="1064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수집 및 이용목적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제한사유 해당여부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채용심사 관련 확인</w:t>
            </w:r>
          </w:p>
        </w:tc>
      </w:tr>
      <w:tr>
        <w:trPr>
          <w:trHeight w:val="1205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보유 및 이용기간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채용 관련 목적을 달성할 경우 파기</w:t>
            </w:r>
          </w:p>
        </w:tc>
      </w:tr>
      <w:tr>
        <w:trPr>
          <w:trHeight w:val="2669" w:hRule="exact"/>
        </w:trPr>
        <w:tc>
          <w:tcPr>
            <w:tcW w:w="217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제공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 권리 및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 거부에 따른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불이익 내용</w:t>
            </w:r>
          </w:p>
        </w:tc>
        <w:tc>
          <w:tcPr>
            <w:tcW w:w="7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 수집 동의를 거부하실 수 있습니다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7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다만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9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동의하지 않을 경우 일정이 지연되거나 채용심사 대상에서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240" w:start="24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제외됩니다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5" w:start="35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▪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채용에 필요한 개인정보는 채용업무 이외의 다른 목적으로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35" w:start="35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사용되지 않습니다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642" w:hRule="exact"/>
        </w:trPr>
        <w:tc>
          <w:tcPr>
            <w:tcW w:w="95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개인정보의 수집 및 이용목적에 동의하십니까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?(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single"/>
                <w:vertAlign w:val="baseline"/>
                <w:em w:val="none"/>
              </w:rPr>
              <w:t>해당란에 √표시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508" w:before="0" w:after="0"/>
              <w:ind w:hanging="0" w:start="0" w:end="0"/>
              <w:jc w:val="both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                                           □ 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 □ 동의하지 않음</w:t>
            </w:r>
          </w:p>
        </w:tc>
      </w:tr>
      <w:tr>
        <w:trPr>
          <w:trHeight w:val="2104" w:hRule="exact"/>
        </w:trPr>
        <w:tc>
          <w:tcPr>
            <w:tcW w:w="9522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 일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center"/>
              <w:textAlignment w:val="bottom"/>
              <w:rPr>
                <w:rFonts w:ascii="돋움" w:hAnsi="돋움" w:eastAsia="돋움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성   명 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:                (</w:t>
            </w:r>
            <w:r>
              <w:rPr>
                <w:rFonts w:ascii="돋움" w:hAnsi="돋움" w:eastAsia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</w:t>
            </w:r>
            <w:r>
              <w:rPr>
                <w:rFonts w:eastAsia="돋움" w:ascii="돋움" w:hAnsi="돋움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한양신명조" w:hAnsi="한양신명조" w:eastAsia="한양신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한양신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center"/>
        <w:textAlignment w:val="bottom"/>
        <w:rPr>
          <w:rFonts w:ascii="돋움" w:hAnsi="돋움" w:eastAsia="돋움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pPr>
      <w:r>
        <w:rPr>
          <w:rFonts w:eastAsia="돋움" w:ascii="돋움" w:hAnsi="돋움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34"/>
          <w:sz w:val="34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623" w:right="623" w:gutter="0" w:header="567" w:top="1134" w:footer="567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한양견고딕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휴먼옛체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"/>
      <w:w w:val="95"/>
      <w:sz w:val="26"/>
      <w:u w:val="none"/>
      <w:em w:val="none"/>
    </w:rPr>
  </w:style>
  <w:style w:type="character" w:styleId="HWP2">
    <w:name w:val="HWP  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0"/>
      <w:w w:val="85"/>
      <w:sz w:val="20"/>
      <w:u w:val="none"/>
      <w:em w:val="none"/>
    </w:rPr>
  </w:style>
  <w:style w:type="character" w:styleId="HWP3">
    <w:name w:val="HWP  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4"/>
      <w:w w:val="95"/>
      <w:sz w:val="28"/>
      <w:u w:val="none"/>
      <w:em w:val="none"/>
    </w:rPr>
  </w:style>
  <w:style w:type="character" w:styleId="HWP4">
    <w:name w:val="HWP  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5">
    <w:name w:val="HWP  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0"/>
      <w:w w:val="85"/>
      <w:sz w:val="20"/>
      <w:u w:val="none"/>
      <w:em w:val="none"/>
    </w:rPr>
  </w:style>
  <w:style w:type="character" w:styleId="HWP6">
    <w:name w:val="HWP  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3"/>
      <w:w w:val="90"/>
      <w:sz w:val="26"/>
      <w:u w:val="none"/>
      <w:em w:val="none"/>
    </w:rPr>
  </w:style>
  <w:style w:type="character" w:styleId="HWP7">
    <w:name w:val="HWP  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85"/>
      <w:sz w:val="24"/>
      <w:u w:val="none"/>
      <w:em w:val="none"/>
    </w:rPr>
  </w:style>
  <w:style w:type="character" w:styleId="HWP8">
    <w:name w:val="HWP  8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90"/>
      <w:sz w:val="22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5"/>
      <w:w w:val="85"/>
      <w:sz w:val="26"/>
      <w:u w:val="none"/>
      <w:em w:val="none"/>
    </w:rPr>
  </w:style>
  <w:style w:type="character" w:styleId="HWP11">
    <w:name w:val="HWP  11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2">
    <w:name w:val="HWP  1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90"/>
      <w:sz w:val="26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30"/>
      <w:u w:val="none"/>
      <w:em w:val="none"/>
    </w:rPr>
  </w:style>
  <w:style w:type="character" w:styleId="HWP15">
    <w:name w:val="HWP  1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6">
    <w:name w:val="HWP  1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17">
    <w:name w:val="HWP  1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19">
    <w:name w:val="HWP  19"/>
    <w:qFormat/>
    <w:rPr>
      <w:rFonts w:ascii="한양견고딕" w:hAnsi="한양견고딕" w:eastAsia="휴먼옛체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20">
    <w:name w:val="HWP  20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64"/>
      <w:u w:val="none"/>
      <w:em w:val="none"/>
    </w:rPr>
  </w:style>
  <w:style w:type="character" w:styleId="HWP23">
    <w:name w:val="HWP  23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24">
    <w:name w:val="HWP  24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25">
    <w:name w:val="HWP  2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6">
    <w:name w:val="HWP  2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7">
    <w:name w:val="HWP  2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28">
    <w:name w:val="HWP  28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9">
    <w:name w:val="HWP  2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31">
    <w:name w:val="HWP  3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2">
    <w:name w:val="HWP  32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3">
    <w:name w:val="HWP  3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34">
    <w:name w:val="HWP  34"/>
    <w:qFormat/>
    <w:rPr>
      <w:rFonts w:ascii="HY헤드라인M" w:hAnsi="HY헤드라인M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35">
    <w:name w:val="HWP  35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6">
    <w:name w:val="HWP  36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7">
    <w:name w:val="HWP  37"/>
    <w:qFormat/>
    <w:rPr>
      <w:rFonts w:ascii="HY헤드라인M" w:hAnsi="HY헤드라인M" w:eastAsia="한양견고딕"/>
      <w:b w:val="false"/>
      <w:i w:val="false"/>
      <w:outline w:val="false"/>
      <w:emboss w:val="false"/>
      <w:imprint w:val="false"/>
      <w:color w:val="000000"/>
      <w:spacing w:val="8"/>
      <w:w w:val="100"/>
      <w:sz w:val="60"/>
      <w:u w:val="none"/>
      <w:em w:val="none"/>
    </w:rPr>
  </w:style>
  <w:style w:type="character" w:styleId="HWP38">
    <w:name w:val="HWP  38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9">
    <w:name w:val="HWP  3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40">
    <w:name w:val="HWP  4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1">
    <w:name w:val="HWP  4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100"/>
      <w:sz w:val="26"/>
      <w:u w:val="none"/>
      <w:em w:val="none"/>
    </w:rPr>
  </w:style>
  <w:style w:type="character" w:styleId="HWP42">
    <w:name w:val="HWP  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43">
    <w:name w:val="HWP  43"/>
    <w:qFormat/>
    <w:rPr>
      <w:rFonts w:ascii="HY울릉도M" w:hAnsi="HY울릉도M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4">
    <w:name w:val="HWP  4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3"/>
      <w:w w:val="95"/>
      <w:sz w:val="24"/>
      <w:u w:val="none"/>
      <w:em w:val="none"/>
    </w:rPr>
  </w:style>
  <w:style w:type="character" w:styleId="HWP45">
    <w:name w:val="HWP  4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3"/>
      <w:w w:val="95"/>
      <w:sz w:val="12"/>
      <w:u w:val="none"/>
      <w:em w:val="none"/>
    </w:rPr>
  </w:style>
  <w:style w:type="character" w:styleId="HWP46">
    <w:name w:val="HWP  4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9"/>
      <w:w w:val="95"/>
      <w:sz w:val="24"/>
      <w:u w:val="none"/>
      <w:em w:val="none"/>
    </w:rPr>
  </w:style>
  <w:style w:type="character" w:styleId="HWP47">
    <w:name w:val="HWP  4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48">
    <w:name w:val="HWP  4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49">
    <w:name w:val="HWP  4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FF"/>
      <w:spacing w:val="8"/>
      <w:w w:val="100"/>
      <w:sz w:val="48"/>
      <w:u w:val="none"/>
      <w:em w:val="none"/>
    </w:rPr>
  </w:style>
  <w:style w:type="character" w:styleId="HWP50">
    <w:name w:val="HWP  5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single"/>
      <w:em w:val="none"/>
    </w:rPr>
  </w:style>
  <w:style w:type="character" w:styleId="HWP51">
    <w:name w:val="HWP  5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24"/>
      <w:u w:val="single"/>
      <w:em w:val="none"/>
    </w:rPr>
  </w:style>
  <w:style w:type="character" w:styleId="HWP52">
    <w:name w:val="HWP  52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1"/>
      <w:w w:val="90"/>
      <w:sz w:val="24"/>
      <w:u w:val="none"/>
      <w:em w:val="none"/>
    </w:rPr>
  </w:style>
  <w:style w:type="character" w:styleId="HWP53">
    <w:name w:val="HWP  53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2"/>
      <w:w w:val="90"/>
      <w:sz w:val="24"/>
      <w:u w:val="none"/>
      <w:em w:val="none"/>
    </w:rPr>
  </w:style>
  <w:style w:type="character" w:styleId="HWP54">
    <w:name w:val="HWP  54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55">
    <w:name w:val="HWP  55"/>
    <w:qFormat/>
    <w:rPr>
      <w:rFonts w:ascii="휴먼옛체" w:hAnsi="휴먼옛체" w:eastAsia="HY울릉도M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56">
    <w:name w:val="HWP  5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7">
    <w:name w:val="HWP  57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32"/>
      <w:u w:val="none"/>
      <w:em w:val="none"/>
    </w:rPr>
  </w:style>
  <w:style w:type="character" w:styleId="HWP58">
    <w:name w:val="HWP  58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36"/>
      <w:u w:val="none"/>
      <w:em w:val="none"/>
    </w:rPr>
  </w:style>
  <w:style w:type="character" w:styleId="HWP59">
    <w:name w:val="HWP  5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1"/>
      <w:w w:val="100"/>
      <w:sz w:val="26"/>
      <w:u w:val="none"/>
      <w:em w:val="none"/>
    </w:rPr>
  </w:style>
  <w:style w:type="character" w:styleId="HWP60">
    <w:name w:val="HWP  6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FF"/>
      <w:spacing w:val="8"/>
      <w:w w:val="100"/>
      <w:sz w:val="24"/>
      <w:u w:val="none"/>
      <w:em w:val="none"/>
    </w:rPr>
  </w:style>
  <w:style w:type="character" w:styleId="HWP61">
    <w:name w:val="HWP  6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FF"/>
      <w:spacing w:val="4"/>
      <w:w w:val="100"/>
      <w:sz w:val="24"/>
      <w:u w:val="none"/>
      <w:em w:val="none"/>
    </w:rPr>
  </w:style>
  <w:style w:type="character" w:styleId="HWP62">
    <w:name w:val="HWP  6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FF"/>
      <w:spacing w:val="2"/>
      <w:w w:val="100"/>
      <w:sz w:val="24"/>
      <w:u w:val="none"/>
      <w:em w:val="none"/>
    </w:rPr>
  </w:style>
  <w:style w:type="character" w:styleId="HWP63">
    <w:name w:val="HWP  6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6"/>
      <w:w w:val="95"/>
      <w:sz w:val="12"/>
      <w:u w:val="none"/>
      <w:em w:val="none"/>
    </w:rPr>
  </w:style>
  <w:style w:type="character" w:styleId="HWP64">
    <w:name w:val="HWP  64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65">
    <w:name w:val="HWP  65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90"/>
      <w:sz w:val="48"/>
      <w:u w:val="single"/>
      <w:em w:val="none"/>
    </w:rPr>
  </w:style>
  <w:style w:type="character" w:styleId="HWP66">
    <w:name w:val="HWP  6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95"/>
      <w:sz w:val="22"/>
      <w:u w:val="none"/>
      <w:em w:val="none"/>
    </w:rPr>
  </w:style>
  <w:style w:type="character" w:styleId="HWP67">
    <w:name w:val="HWP  67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1"/>
      <w:w w:val="100"/>
      <w:sz w:val="30"/>
      <w:u w:val="none"/>
      <w:em w:val="none"/>
    </w:rPr>
  </w:style>
  <w:style w:type="character" w:styleId="HWP68">
    <w:name w:val="HWP  6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34"/>
      <w:u w:val="none"/>
      <w:em w:val="none"/>
    </w:rPr>
  </w:style>
  <w:style w:type="character" w:styleId="HWP69">
    <w:name w:val="HWP  6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3"/>
      <w:w w:val="95"/>
      <w:sz w:val="22"/>
      <w:u w:val="none"/>
      <w:em w:val="none"/>
    </w:rPr>
  </w:style>
  <w:style w:type="character" w:styleId="HWP70">
    <w:name w:val="HWP  70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71">
    <w:name w:val="HWP  7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34"/>
      <w:u w:val="none"/>
      <w:em w:val="none"/>
    </w:rPr>
  </w:style>
  <w:style w:type="character" w:styleId="HWP72">
    <w:name w:val="HWP  7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73">
    <w:name w:val="HWP  7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30"/>
      <w:u w:val="none"/>
      <w:em w:val="none"/>
    </w:rPr>
  </w:style>
  <w:style w:type="character" w:styleId="HWP74">
    <w:name w:val="HWP  7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8"/>
      <w:w w:val="95"/>
      <w:sz w:val="26"/>
      <w:u w:val="single"/>
      <w:em w:val="none"/>
    </w:rPr>
  </w:style>
  <w:style w:type="character" w:styleId="HWP75">
    <w:name w:val="HWP  75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95"/>
      <w:sz w:val="26"/>
      <w:u w:val="none"/>
      <w:em w:val="none"/>
    </w:rPr>
  </w:style>
  <w:style w:type="character" w:styleId="HWP76">
    <w:name w:val="HWP  7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77">
    <w:name w:val="HWP  77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-11"/>
      <w:w w:val="95"/>
      <w:sz w:val="24"/>
      <w:u w:val="none"/>
      <w:em w:val="none"/>
    </w:rPr>
  </w:style>
  <w:style w:type="character" w:styleId="HWP78">
    <w:name w:val="HWP  78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29"/>
      <w:w w:val="95"/>
      <w:sz w:val="26"/>
      <w:u w:val="none"/>
      <w:em w:val="none"/>
    </w:rPr>
  </w:style>
  <w:style w:type="character" w:styleId="HWP79">
    <w:name w:val="HWP  7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80">
    <w:name w:val="HWP  80"/>
    <w:qFormat/>
    <w:rPr>
      <w:rFonts w:ascii="굴림" w:hAnsi="굴림" w:eastAsia="굴림"/>
      <w:b/>
      <w:i w:val="false"/>
      <w:outline w:val="false"/>
      <w:emboss w:val="false"/>
      <w:imprint w:val="false"/>
      <w:color w:val="0000FF"/>
      <w:spacing w:val="8"/>
      <w:w w:val="95"/>
      <w:sz w:val="12"/>
      <w:u w:val="none"/>
      <w:em w:val="none"/>
    </w:rPr>
  </w:style>
  <w:style w:type="character" w:styleId="HWP81">
    <w:name w:val="HWP  8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FF"/>
      <w:spacing w:val="8"/>
      <w:w w:val="100"/>
      <w:sz w:val="32"/>
      <w:u w:val="none"/>
      <w:em w:val="none"/>
    </w:rPr>
  </w:style>
  <w:style w:type="character" w:styleId="HWP82">
    <w:name w:val="HWP  8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6"/>
      <w:w w:val="100"/>
      <w:sz w:val="26"/>
      <w:u w:val="none"/>
      <w:em w:val="none"/>
    </w:rPr>
  </w:style>
  <w:style w:type="character" w:styleId="HWP83">
    <w:name w:val="HWP  8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84">
    <w:name w:val="HWP  84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-2"/>
      <w:w w:val="95"/>
      <w:sz w:val="24"/>
      <w:u w:val="none"/>
      <w:em w:val="none"/>
    </w:rPr>
  </w:style>
  <w:style w:type="character" w:styleId="HWP85">
    <w:name w:val="HWP  85"/>
    <w:qFormat/>
    <w:rPr>
      <w:rFonts w:ascii="돋움" w:hAnsi="돋움" w:eastAsia="돋움"/>
      <w:b/>
      <w:i w:val="false"/>
      <w:outline w:val="false"/>
      <w:emboss w:val="false"/>
      <w:imprint w:val="false"/>
      <w:color w:val="0000FF"/>
      <w:spacing w:val="-2"/>
      <w:w w:val="95"/>
      <w:sz w:val="24"/>
      <w:u w:val="none"/>
      <w:em w:val="none"/>
    </w:rPr>
  </w:style>
  <w:style w:type="character" w:styleId="HWP86">
    <w:name w:val="HWP  86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87">
    <w:name w:val="HWP  87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8"/>
      <w:w w:val="90"/>
      <w:sz w:val="22"/>
      <w:u w:val="single"/>
      <w:em w:val="none"/>
    </w:rPr>
  </w:style>
  <w:style w:type="character" w:styleId="HWP88">
    <w:name w:val="HWP  88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-11"/>
      <w:w w:val="95"/>
      <w:sz w:val="24"/>
      <w:u w:val="none"/>
      <w:em w:val="none"/>
    </w:rPr>
  </w:style>
  <w:style w:type="character" w:styleId="HWP89">
    <w:name w:val="HWP  89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8"/>
      <w:w w:val="100"/>
      <w:sz w:val="30"/>
      <w:u w:val="none"/>
      <w:em w:val="none"/>
    </w:rPr>
  </w:style>
  <w:style w:type="character" w:styleId="HWP90">
    <w:name w:val="HWP  9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0"/>
      <w:u w:val="none"/>
      <w:em w:val="none"/>
    </w:rPr>
  </w:style>
  <w:style w:type="character" w:styleId="HWP91">
    <w:name w:val="HWP  9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92">
    <w:name w:val="HWP  9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14"/>
      <w:u w:val="none"/>
      <w:em w:val="none"/>
    </w:rPr>
  </w:style>
  <w:style w:type="character" w:styleId="HWP93">
    <w:name w:val="HWP  9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94">
    <w:name w:val="HWP  94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95">
    <w:name w:val="HWP  9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7"/>
      <w:w w:val="90"/>
      <w:sz w:val="26"/>
      <w:u w:val="none"/>
      <w:em w:val="none"/>
    </w:rPr>
  </w:style>
  <w:style w:type="character" w:styleId="HWP96">
    <w:name w:val="HWP  96"/>
    <w:qFormat/>
    <w:rPr>
      <w:rFonts w:ascii="휴먼명조" w:hAnsi="휴먼명조" w:eastAsia="HY견고딕"/>
      <w:b w:val="false"/>
      <w:i w:val="false"/>
      <w:outline w:val="false"/>
      <w:emboss w:val="false"/>
      <w:imprint w:val="false"/>
      <w:color w:val="FFFFFF"/>
      <w:spacing w:val="8"/>
      <w:w w:val="100"/>
      <w:sz w:val="24"/>
      <w:u w:val="none"/>
      <w:em w:val="none"/>
    </w:rPr>
  </w:style>
  <w:style w:type="character" w:styleId="HWP97">
    <w:name w:val="HWP  97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8">
    <w:name w:val="HWP  9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10"/>
      <w:u w:val="none"/>
      <w:em w:val="none"/>
    </w:rPr>
  </w:style>
  <w:style w:type="character" w:styleId="HWP99">
    <w:name w:val="HWP  9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9"/>
      <w:w w:val="90"/>
      <w:sz w:val="26"/>
      <w:u w:val="none"/>
      <w:em w:val="none"/>
    </w:rPr>
  </w:style>
  <w:style w:type="character" w:styleId="HWP100">
    <w:name w:val="HWP  10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4"/>
      <w:u w:val="none"/>
      <w:em w:val="none"/>
    </w:rPr>
  </w:style>
  <w:style w:type="character" w:styleId="HWP101">
    <w:name w:val="HWP  10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FF"/>
      <w:spacing w:val="8"/>
      <w:w w:val="100"/>
      <w:sz w:val="26"/>
      <w:u w:val="none"/>
      <w:em w:val="none"/>
    </w:rPr>
  </w:style>
  <w:style w:type="character" w:styleId="HWP102">
    <w:name w:val="HWP  102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103">
    <w:name w:val="HWP  103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9"/>
      <w:w w:val="100"/>
      <w:sz w:val="30"/>
      <w:u w:val="none"/>
      <w:em w:val="none"/>
    </w:rPr>
  </w:style>
  <w:style w:type="character" w:styleId="HWP104">
    <w:name w:val="HWP  10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4"/>
      <w:w w:val="100"/>
      <w:sz w:val="30"/>
      <w:u w:val="none"/>
      <w:em w:val="none"/>
    </w:rPr>
  </w:style>
  <w:style w:type="character" w:styleId="HWP105">
    <w:name w:val="HWP  10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8"/>
      <w:w w:val="100"/>
      <w:sz w:val="30"/>
      <w:u w:val="none"/>
      <w:em w:val="none"/>
    </w:rPr>
  </w:style>
  <w:style w:type="character" w:styleId="HWP106">
    <w:name w:val="HWP  10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3"/>
      <w:w w:val="100"/>
      <w:sz w:val="30"/>
      <w:u w:val="single"/>
      <w:em w:val="none"/>
    </w:rPr>
  </w:style>
  <w:style w:type="character" w:styleId="HWP107">
    <w:name w:val="HWP  10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5"/>
      <w:w w:val="90"/>
      <w:sz w:val="26"/>
      <w:u w:val="none"/>
      <w:em w:val="none"/>
    </w:rPr>
  </w:style>
  <w:style w:type="character" w:styleId="HWP108">
    <w:name w:val="HWP  10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0"/>
      <w:w w:val="100"/>
      <w:sz w:val="30"/>
      <w:u w:val="none"/>
      <w:em w:val="none"/>
    </w:rPr>
  </w:style>
  <w:style w:type="character" w:styleId="HWP109">
    <w:name w:val="HWP  10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-13"/>
      <w:w w:val="95"/>
      <w:sz w:val="26"/>
      <w:u w:val="none"/>
      <w:em w:val="none"/>
    </w:rPr>
  </w:style>
  <w:style w:type="character" w:styleId="HWP110">
    <w:name w:val="HWP  11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-17"/>
      <w:w w:val="95"/>
      <w:sz w:val="26"/>
      <w:u w:val="none"/>
      <w:em w:val="none"/>
    </w:rPr>
  </w:style>
  <w:style w:type="character" w:styleId="HWP111">
    <w:name w:val="HWP  111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1"/>
      <w:w w:val="100"/>
      <w:sz w:val="30"/>
      <w:u w:val="none"/>
      <w:em w:val="none"/>
    </w:rPr>
  </w:style>
  <w:style w:type="character" w:styleId="HWP112">
    <w:name w:val="HWP  112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single"/>
      <w:em w:val="none"/>
    </w:rPr>
  </w:style>
  <w:style w:type="character" w:styleId="HWP113">
    <w:name w:val="HWP  11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2"/>
      <w:w w:val="90"/>
      <w:sz w:val="26"/>
      <w:u w:val="none"/>
      <w:em w:val="none"/>
    </w:rPr>
  </w:style>
  <w:style w:type="character" w:styleId="HWP114">
    <w:name w:val="HWP  11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30"/>
      <w:u w:val="none"/>
      <w:em w:val="none"/>
    </w:rPr>
  </w:style>
  <w:style w:type="character" w:styleId="HWP115">
    <w:name w:val="HWP  115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-6"/>
      <w:w w:val="100"/>
      <w:sz w:val="30"/>
      <w:u w:val="single"/>
      <w:em w:val="none"/>
    </w:rPr>
  </w:style>
  <w:style w:type="character" w:styleId="HWP116">
    <w:name w:val="HWP  11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17">
    <w:name w:val="HWP  117"/>
    <w:qFormat/>
    <w:rPr>
      <w:rFonts w:ascii="굴림" w:hAnsi="굴림" w:eastAsia="굴림"/>
      <w:b/>
      <w:i w:val="false"/>
      <w:outline w:val="false"/>
      <w:emboss w:val="false"/>
      <w:imprint w:val="false"/>
      <w:color w:val="000000"/>
      <w:spacing w:val="8"/>
      <w:w w:val="95"/>
      <w:sz w:val="10"/>
      <w:u w:val="none"/>
      <w:em w:val="none"/>
    </w:rPr>
  </w:style>
  <w:style w:type="character" w:styleId="HWP118">
    <w:name w:val="HWP  118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4"/>
      <w:w w:val="100"/>
      <w:sz w:val="30"/>
      <w:u w:val="none"/>
      <w:em w:val="none"/>
    </w:rPr>
  </w:style>
  <w:style w:type="character" w:styleId="HWP119">
    <w:name w:val="HWP  119"/>
    <w:qFormat/>
    <w:rPr>
      <w:rFonts w:ascii="굴림" w:hAnsi="굴림" w:eastAsia="굴림"/>
      <w:b w:val="false"/>
      <w:i w:val="false"/>
      <w:outline w:val="false"/>
      <w:emboss w:val="false"/>
      <w:imprint w:val="false"/>
      <w:color w:val="800080"/>
      <w:spacing w:val="8"/>
      <w:w w:val="95"/>
      <w:sz w:val="26"/>
      <w:u w:val="single"/>
      <w:em w:val="none"/>
    </w:rPr>
  </w:style>
  <w:style w:type="character" w:styleId="HWP120">
    <w:name w:val="HWP  120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8"/>
      <w:w w:val="95"/>
      <w:sz w:val="24"/>
      <w:u w:val="none"/>
      <w:em w:val="none"/>
    </w:rPr>
  </w:style>
  <w:style w:type="character" w:styleId="HWP121">
    <w:name w:val="HWP  121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-15"/>
      <w:w w:val="95"/>
      <w:sz w:val="24"/>
      <w:u w:val="none"/>
      <w:em w:val="none"/>
    </w:rPr>
  </w:style>
  <w:style w:type="character" w:styleId="HWP122">
    <w:name w:val="HWP  12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-17"/>
      <w:w w:val="95"/>
      <w:sz w:val="24"/>
      <w:u w:val="none"/>
      <w:em w:val="none"/>
    </w:rPr>
  </w:style>
  <w:style w:type="character" w:styleId="HWP123">
    <w:name w:val="HWP  12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8"/>
      <w:w w:val="95"/>
      <w:sz w:val="24"/>
      <w:u w:val="single"/>
      <w:em w:val="none"/>
    </w:rPr>
  </w:style>
  <w:style w:type="character" w:styleId="HWP124">
    <w:name w:val="HWP  124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21"/>
      <w:w w:val="100"/>
      <w:sz w:val="30"/>
      <w:u w:val="none"/>
      <w:em w:val="none"/>
    </w:rPr>
  </w:style>
  <w:style w:type="character" w:styleId="HWP125">
    <w:name w:val="HWP  125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90"/>
      <w:sz w:val="26"/>
      <w:u w:val="none"/>
      <w:em w:val="none"/>
    </w:rPr>
  </w:style>
  <w:style w:type="character" w:styleId="HWP126">
    <w:name w:val="HWP  126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4"/>
      <w:w w:val="100"/>
      <w:sz w:val="10"/>
      <w:u w:val="none"/>
      <w:em w:val="none"/>
    </w:rPr>
  </w:style>
  <w:style w:type="character" w:styleId="HWP127">
    <w:name w:val="HWP  127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128">
    <w:name w:val="HWP  128"/>
    <w:qFormat/>
    <w:rPr>
      <w:rFonts w:ascii="돋움" w:hAnsi="돋움" w:eastAsia="돋움"/>
      <w:b/>
      <w:i w:val="false"/>
      <w:outline w:val="false"/>
      <w:emboss w:val="false"/>
      <w:imprint w:val="false"/>
      <w:color w:val="000000"/>
      <w:spacing w:val="-2"/>
      <w:w w:val="85"/>
      <w:sz w:val="26"/>
      <w:u w:val="none"/>
      <w:em w:val="none"/>
    </w:rPr>
  </w:style>
  <w:style w:type="character" w:styleId="HWP129">
    <w:name w:val="HWP  129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85"/>
      <w:sz w:val="26"/>
      <w:u w:val="none"/>
      <w:em w:val="none"/>
    </w:rPr>
  </w:style>
  <w:style w:type="character" w:styleId="HWP130">
    <w:name w:val="HWP  130"/>
    <w:qFormat/>
    <w:rPr>
      <w:rFonts w:ascii="HY견고딕" w:hAnsi="HY견고딕" w:eastAsia="HY헤드라인M"/>
      <w:b w:val="false"/>
      <w:i w:val="false"/>
      <w:outline w:val="false"/>
      <w:emboss w:val="false"/>
      <w:imprint w:val="false"/>
      <w:color w:val="000000"/>
      <w:spacing w:val="-24"/>
      <w:w w:val="92"/>
      <w:sz w:val="40"/>
      <w:u w:val="none"/>
      <w:em w:val="none"/>
    </w:rPr>
  </w:style>
  <w:style w:type="character" w:styleId="HWP131">
    <w:name w:val="HWP  131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13"/>
      <w:w w:val="95"/>
      <w:sz w:val="26"/>
      <w:u w:val="single"/>
      <w:em w:val="none"/>
    </w:rPr>
  </w:style>
  <w:style w:type="character" w:styleId="HWP132">
    <w:name w:val="HWP  132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8"/>
      <w:w w:val="100"/>
      <w:sz w:val="24"/>
      <w:u w:val="none"/>
      <w:em w:val="none"/>
    </w:rPr>
  </w:style>
  <w:style w:type="character" w:styleId="HWP133">
    <w:name w:val="HWP  133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5"/>
      <w:w w:val="95"/>
      <w:sz w:val="4"/>
      <w:u w:val="none"/>
      <w:em w:val="none"/>
    </w:rPr>
  </w:style>
  <w:style w:type="character" w:styleId="HWP134">
    <w:name w:val="HWP  134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95"/>
      <w:sz w:val="2"/>
      <w:u w:val="none"/>
      <w:em w:val="none"/>
    </w:rPr>
  </w:style>
  <w:style w:type="character" w:styleId="HWP135">
    <w:name w:val="HWP  135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FF"/>
      <w:spacing w:val="2"/>
      <w:w w:val="95"/>
      <w:sz w:val="6"/>
      <w:u w:val="none"/>
      <w:em w:val="none"/>
    </w:rPr>
  </w:style>
  <w:style w:type="character" w:styleId="HWP136">
    <w:name w:val="HWP  136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37">
    <w:name w:val="HWP  13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32"/>
      <w:w w:val="90"/>
      <w:sz w:val="26"/>
      <w:u w:val="none"/>
      <w:em w:val="none"/>
    </w:rPr>
  </w:style>
  <w:style w:type="character" w:styleId="HWP138">
    <w:name w:val="HWP  138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2"/>
      <w:w w:val="95"/>
      <w:sz w:val="26"/>
      <w:u w:val="none"/>
      <w:em w:val="none"/>
    </w:rPr>
  </w:style>
  <w:style w:type="character" w:styleId="HWP139">
    <w:name w:val="HWP  139"/>
    <w:qFormat/>
    <w:rPr>
      <w:rFonts w:ascii="굴림" w:hAnsi="굴림" w:eastAsia="굴림"/>
      <w:b/>
      <w:i w:val="false"/>
      <w:outline w:val="false"/>
      <w:emboss w:val="false"/>
      <w:imprint w:val="false"/>
      <w:color w:val="FF0000"/>
      <w:spacing w:val="-7"/>
      <w:w w:val="95"/>
      <w:sz w:val="26"/>
      <w:u w:val="none"/>
      <w:em w:val="none"/>
    </w:rPr>
  </w:style>
  <w:style w:type="character" w:styleId="HWP140">
    <w:name w:val="HWP  140"/>
    <w:qFormat/>
    <w:rPr>
      <w:rFonts w:ascii="굴림" w:hAnsi="굴림" w:eastAsia="휴먼명조"/>
      <w:b/>
      <w:i w:val="false"/>
      <w:outline w:val="false"/>
      <w:emboss w:val="false"/>
      <w:imprint w:val="false"/>
      <w:color w:val="0000FF"/>
      <w:spacing w:val="8"/>
      <w:w w:val="100"/>
      <w:sz w:val="30"/>
      <w:u w:val="single"/>
      <w:em w:val="none"/>
    </w:rPr>
  </w:style>
  <w:style w:type="character" w:styleId="HWP141">
    <w:name w:val="HWP  141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8"/>
      <w:w w:val="90"/>
      <w:sz w:val="28"/>
      <w:u w:val="single"/>
      <w:em w:val="none"/>
    </w:rPr>
  </w:style>
  <w:style w:type="character" w:styleId="HWP142">
    <w:name w:val="HWP  14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FF0000"/>
      <w:spacing w:val="8"/>
      <w:w w:val="90"/>
      <w:sz w:val="28"/>
      <w:u w:val="none"/>
      <w:em w:val="none"/>
    </w:rPr>
  </w:style>
  <w:style w:type="character" w:styleId="HWP143">
    <w:name w:val="HWP  143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75"/>
      <w:w w:val="90"/>
      <w:sz w:val="28"/>
      <w:u w:val="single"/>
      <w:em w:val="none"/>
    </w:rPr>
  </w:style>
  <w:style w:type="character" w:styleId="HWP144">
    <w:name w:val="HWP  144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120"/>
      <w:w w:val="90"/>
      <w:sz w:val="28"/>
      <w:u w:val="single"/>
      <w:em w:val="none"/>
    </w:rPr>
  </w:style>
  <w:style w:type="character" w:styleId="HWP145">
    <w:name w:val="HWP  145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50"/>
      <w:w w:val="90"/>
      <w:sz w:val="28"/>
      <w:u w:val="single"/>
      <w:em w:val="none"/>
    </w:rPr>
  </w:style>
  <w:style w:type="character" w:styleId="HWP146">
    <w:name w:val="HWP  146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50"/>
      <w:w w:val="90"/>
      <w:sz w:val="28"/>
      <w:u w:val="none"/>
      <w:em w:val="none"/>
    </w:rPr>
  </w:style>
  <w:style w:type="character" w:styleId="HWP147">
    <w:name w:val="HWP  147"/>
    <w:qFormat/>
    <w:rPr>
      <w:rFonts w:ascii="돋움" w:hAnsi="돋움" w:eastAsia="돋움"/>
      <w:b/>
      <w:i w:val="false"/>
      <w:outline w:val="false"/>
      <w:emboss w:val="false"/>
      <w:imprint w:val="false"/>
      <w:color w:val="FF0000"/>
      <w:spacing w:val="6"/>
      <w:w w:val="90"/>
      <w:sz w:val="28"/>
      <w:u w:val="single"/>
      <w:em w:val="none"/>
    </w:rPr>
  </w:style>
  <w:style w:type="character" w:styleId="HWP148">
    <w:name w:val="HWP  148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90"/>
      <w:sz w:val="28"/>
      <w:u w:val="none"/>
      <w:em w:val="none"/>
    </w:rPr>
  </w:style>
  <w:style w:type="character" w:styleId="HWP149">
    <w:name w:val="HWP  149"/>
    <w:qFormat/>
    <w:rPr>
      <w:rFonts w:ascii="돋움" w:hAnsi="돋움" w:eastAsia="돋움"/>
      <w:b/>
      <w:i w:val="false"/>
      <w:outline w:val="false"/>
      <w:emboss w:val="false"/>
      <w:imprint w:val="false"/>
      <w:color w:val="0000FF"/>
      <w:spacing w:val="-11"/>
      <w:w w:val="90"/>
      <w:sz w:val="26"/>
      <w:u w:val="none"/>
      <w:em w:val="none"/>
    </w:rPr>
  </w:style>
  <w:style w:type="character" w:styleId="HWP150">
    <w:name w:val="HWP  15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7"/>
      <w:w w:val="90"/>
      <w:sz w:val="26"/>
      <w:u w:val="single"/>
      <w:em w:val="none"/>
    </w:rPr>
  </w:style>
  <w:style w:type="character" w:styleId="HWP151">
    <w:name w:val="HWP  151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2"/>
      <w:w w:val="90"/>
      <w:sz w:val="26"/>
      <w:u w:val="single"/>
      <w:em w:val="none"/>
    </w:rPr>
  </w:style>
  <w:style w:type="character" w:styleId="HWP152">
    <w:name w:val="HWP  152"/>
    <w:qFormat/>
    <w:rPr>
      <w:rFonts w:ascii="돋움" w:hAnsi="돋움" w:eastAsia="돋움"/>
      <w:b/>
      <w:i w:val="false"/>
      <w:outline w:val="false"/>
      <w:emboss w:val="false"/>
      <w:imprint w:val="false"/>
      <w:color w:val="0000FF"/>
      <w:spacing w:val="8"/>
      <w:w w:val="90"/>
      <w:sz w:val="26"/>
      <w:u w:val="none"/>
      <w:em w:val="none"/>
    </w:rPr>
  </w:style>
  <w:style w:type="character" w:styleId="HWP153">
    <w:name w:val="HWP  153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7"/>
      <w:w w:val="90"/>
      <w:sz w:val="26"/>
      <w:u w:val="none"/>
      <w:em w:val="none"/>
    </w:rPr>
  </w:style>
  <w:style w:type="character" w:styleId="HWP154">
    <w:name w:val="HWP  154"/>
    <w:qFormat/>
    <w:rPr>
      <w:rFonts w:ascii="돋움" w:hAnsi="돋움" w:eastAsia="돋움"/>
      <w:b w:val="false"/>
      <w:i w:val="false"/>
      <w:outline w:val="false"/>
      <w:emboss w:val="false"/>
      <w:imprint w:val="false"/>
      <w:color w:val="800080"/>
      <w:spacing w:val="-7"/>
      <w:w w:val="90"/>
      <w:sz w:val="26"/>
      <w:u w:val="single"/>
      <w:em w:val="none"/>
    </w:rPr>
  </w:style>
  <w:style w:type="character" w:styleId="HWP155">
    <w:name w:val="HWP  155"/>
    <w:qFormat/>
    <w:rPr>
      <w:rFonts w:ascii="굴림" w:hAnsi="굴림" w:eastAsia="휴먼명조"/>
      <w:b w:val="false"/>
      <w:i w:val="false"/>
      <w:outline w:val="false"/>
      <w:emboss w:val="false"/>
      <w:imprint w:val="false"/>
      <w:color w:val="000000"/>
      <w:spacing w:val="-16"/>
      <w:w w:val="100"/>
      <w:sz w:val="30"/>
      <w:u w:val="none"/>
      <w:em w:val="none"/>
    </w:rPr>
  </w:style>
  <w:style w:type="character" w:styleId="HWP156">
    <w:name w:val="HWP  156"/>
    <w:qFormat/>
    <w:rPr>
      <w:rFonts w:ascii="굴림" w:hAnsi="굴림" w:eastAsia="휴먼명조"/>
      <w:b/>
      <w:i w:val="false"/>
      <w:outline w:val="false"/>
      <w:emboss w:val="false"/>
      <w:imprint w:val="false"/>
      <w:color w:val="000000"/>
      <w:spacing w:val="1"/>
      <w:w w:val="100"/>
      <w:sz w:val="30"/>
      <w:u w:val="single"/>
      <w:em w:val="none"/>
    </w:rPr>
  </w:style>
  <w:style w:type="character" w:styleId="HWP157">
    <w:name w:val="HWP  157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8"/>
      <w:w w:val="9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1">
    <w:name w:val="HWP  1 본문(신명조1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0">
    <w:name w:val="HWP  2 본문(중고딕1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15">
    <w:name w:val="HWP  3 작은제목(중고딕15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420">
    <w:name w:val="HWP  4 중간제목(옛체2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견고딕" w:hAnsi="한양견고딕" w:eastAsia="휴먼옛체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520">
    <w:name w:val="HWP  5 큰제목(견고딕2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630">
    <w:name w:val="HWP  6 큰제목(견고딕30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한양견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60"/>
      <w:szCs w:val="24"/>
      <w:u w:val="none"/>
      <w:em w:val="none"/>
      <w:lang w:val="en-US" w:eastAsia="zh-CN" w:bidi="hi-IN"/>
    </w:rPr>
  </w:style>
  <w:style w:type="paragraph" w:styleId="HWP791">
    <w:name w:val="HWP  7 머리말(신명조9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891">
    <w:name w:val="HWP  8 머리말(중고딕9)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991">
    <w:name w:val="HWP  9 각주내용(신명조9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400" w:start="600" w:end="20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010">
    <w:name w:val="HWP  10 선그리기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울릉도M" w:hAnsi="HY울릉도M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굴림" w:hAnsi="굴림" w:eastAsia="굴림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MS">
    <w:name w:val="HWP  12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31">
    <w:name w:val="HWP  13 바탕글 사본3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